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F72C5" w14:textId="5EEDD441" w:rsidR="005B7FEA" w:rsidRPr="007575C4" w:rsidRDefault="0028624E" w:rsidP="007575C4">
      <w:pPr>
        <w:jc w:val="right"/>
        <w:rPr>
          <w:rFonts w:ascii="Arial" w:hAnsi="Arial" w:cs="Arial"/>
          <w:b/>
          <w:bCs/>
          <w:sz w:val="21"/>
          <w:szCs w:val="21"/>
        </w:rPr>
      </w:pPr>
      <w:bookmarkStart w:id="0" w:name="_GoBack"/>
      <w:bookmarkEnd w:id="0"/>
      <w:r w:rsidRPr="007575C4">
        <w:rPr>
          <w:rFonts w:ascii="Arial" w:hAnsi="Arial" w:cs="Arial"/>
          <w:b/>
          <w:noProof/>
          <w:sz w:val="21"/>
          <w:szCs w:val="21"/>
        </w:rPr>
        <w:drawing>
          <wp:inline distT="0" distB="0" distL="0" distR="0" wp14:anchorId="10749B17" wp14:editId="64F4B680">
            <wp:extent cx="2101850" cy="990600"/>
            <wp:effectExtent l="0" t="0" r="0" b="0"/>
            <wp:docPr id="1"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1850" cy="990600"/>
                    </a:xfrm>
                    <a:prstGeom prst="rect">
                      <a:avLst/>
                    </a:prstGeom>
                    <a:noFill/>
                    <a:ln>
                      <a:noFill/>
                    </a:ln>
                  </pic:spPr>
                </pic:pic>
              </a:graphicData>
            </a:graphic>
          </wp:inline>
        </w:drawing>
      </w:r>
    </w:p>
    <w:p w14:paraId="10693048" w14:textId="77777777" w:rsidR="00D14958" w:rsidRDefault="00D14958" w:rsidP="00CB1DD6">
      <w:pPr>
        <w:rPr>
          <w:rFonts w:ascii="Arial" w:hAnsi="Arial" w:cs="Arial"/>
          <w:b/>
          <w:bCs/>
          <w:sz w:val="22"/>
          <w:szCs w:val="22"/>
        </w:rPr>
      </w:pPr>
    </w:p>
    <w:p w14:paraId="2E6DE3D1" w14:textId="77777777" w:rsidR="00A72059" w:rsidRDefault="00A72059" w:rsidP="00BE3DE0">
      <w:pPr>
        <w:jc w:val="center"/>
        <w:rPr>
          <w:rFonts w:ascii="Arial" w:hAnsi="Arial" w:cs="Arial"/>
          <w:b/>
          <w:bCs/>
          <w:sz w:val="22"/>
          <w:szCs w:val="22"/>
        </w:rPr>
      </w:pPr>
    </w:p>
    <w:p w14:paraId="782026C0" w14:textId="047B984D" w:rsidR="00CB1DD6" w:rsidRPr="00A72059" w:rsidRDefault="008723A4" w:rsidP="00CB1DD6">
      <w:pPr>
        <w:jc w:val="center"/>
        <w:rPr>
          <w:rFonts w:ascii="Arial" w:hAnsi="Arial" w:cs="Arial"/>
          <w:b/>
          <w:bCs/>
        </w:rPr>
      </w:pPr>
      <w:r w:rsidRPr="00A72059">
        <w:rPr>
          <w:rFonts w:ascii="Arial" w:hAnsi="Arial" w:cs="Arial"/>
          <w:b/>
          <w:bCs/>
        </w:rPr>
        <w:t>Horniman appoints Feilden Fowles</w:t>
      </w:r>
      <w:r w:rsidR="00A72059" w:rsidRPr="00A72059">
        <w:rPr>
          <w:rFonts w:ascii="Arial" w:hAnsi="Arial" w:cs="Arial"/>
          <w:b/>
          <w:bCs/>
        </w:rPr>
        <w:t xml:space="preserve"> as lead architect for Nature + Love </w:t>
      </w:r>
    </w:p>
    <w:p w14:paraId="64726533" w14:textId="77777777" w:rsidR="00E03FF9" w:rsidRDefault="00E03FF9" w:rsidP="00CB1DD6">
      <w:pPr>
        <w:rPr>
          <w:rFonts w:ascii="Arial" w:hAnsi="Arial" w:cs="Arial"/>
          <w:b/>
          <w:bCs/>
          <w:sz w:val="22"/>
          <w:szCs w:val="22"/>
        </w:rPr>
      </w:pPr>
    </w:p>
    <w:p w14:paraId="13A148B2" w14:textId="77777777" w:rsidR="001A0833" w:rsidRPr="00E82B3E" w:rsidRDefault="001A0833" w:rsidP="001A0833">
      <w:pPr>
        <w:spacing w:line="360" w:lineRule="auto"/>
        <w:rPr>
          <w:rFonts w:ascii="Arial" w:hAnsi="Arial" w:cs="Arial"/>
          <w:sz w:val="22"/>
          <w:szCs w:val="22"/>
        </w:rPr>
      </w:pPr>
      <w:r w:rsidRPr="00E82B3E">
        <w:rPr>
          <w:rFonts w:ascii="Arial" w:hAnsi="Arial" w:cs="Arial"/>
          <w:sz w:val="22"/>
          <w:szCs w:val="22"/>
        </w:rPr>
        <w:t xml:space="preserve">The Horniman Museum and Gardens in Forest Hill, south London, has appointed Feilden Fowles as lead architect for its </w:t>
      </w:r>
      <w:r w:rsidRPr="00E82B3E">
        <w:rPr>
          <w:rFonts w:ascii="Arial" w:hAnsi="Arial" w:cs="Arial"/>
          <w:b/>
          <w:sz w:val="22"/>
          <w:szCs w:val="22"/>
        </w:rPr>
        <w:t>Nature + Love</w:t>
      </w:r>
      <w:r w:rsidRPr="00E82B3E">
        <w:rPr>
          <w:rFonts w:ascii="Arial" w:hAnsi="Arial" w:cs="Arial"/>
          <w:sz w:val="22"/>
          <w:szCs w:val="22"/>
        </w:rPr>
        <w:t xml:space="preserve"> project, it announced today (25 May 2022).</w:t>
      </w:r>
    </w:p>
    <w:p w14:paraId="2D6E8F1C" w14:textId="77777777" w:rsidR="001A0833" w:rsidRPr="00E82B3E" w:rsidRDefault="001A0833" w:rsidP="0022422B">
      <w:pPr>
        <w:rPr>
          <w:rFonts w:ascii="Arial" w:hAnsi="Arial" w:cs="Arial"/>
          <w:sz w:val="22"/>
          <w:szCs w:val="22"/>
        </w:rPr>
      </w:pPr>
    </w:p>
    <w:p w14:paraId="0574F2BA" w14:textId="5FAFA487" w:rsidR="001A0833" w:rsidRPr="00E82B3E" w:rsidRDefault="00FD07F8" w:rsidP="001A0833">
      <w:pPr>
        <w:spacing w:line="360" w:lineRule="auto"/>
        <w:rPr>
          <w:rFonts w:ascii="Arial" w:hAnsi="Arial" w:cs="Arial"/>
          <w:sz w:val="22"/>
          <w:szCs w:val="22"/>
        </w:rPr>
      </w:pPr>
      <w:r w:rsidRPr="00E82B3E">
        <w:rPr>
          <w:rFonts w:ascii="Arial" w:hAnsi="Arial" w:cs="Arial"/>
          <w:sz w:val="22"/>
          <w:szCs w:val="22"/>
        </w:rPr>
        <w:t xml:space="preserve">With </w:t>
      </w:r>
      <w:r w:rsidR="001A0833" w:rsidRPr="00E82B3E">
        <w:rPr>
          <w:rFonts w:ascii="Arial" w:hAnsi="Arial" w:cs="Arial"/>
          <w:sz w:val="22"/>
          <w:szCs w:val="22"/>
        </w:rPr>
        <w:t xml:space="preserve">initial support* </w:t>
      </w:r>
      <w:r w:rsidR="00C14BD5">
        <w:rPr>
          <w:rFonts w:ascii="Arial" w:hAnsi="Arial" w:cs="Arial"/>
          <w:sz w:val="22"/>
          <w:szCs w:val="22"/>
        </w:rPr>
        <w:t xml:space="preserve">of </w:t>
      </w:r>
      <w:r w:rsidR="00C14BD5" w:rsidRPr="00C14BD5">
        <w:rPr>
          <w:rFonts w:ascii="Arial" w:hAnsi="Arial" w:cs="Arial"/>
          <w:sz w:val="22"/>
          <w:szCs w:val="22"/>
        </w:rPr>
        <w:t xml:space="preserve">£475,000 </w:t>
      </w:r>
      <w:r w:rsidR="001A0833" w:rsidRPr="00E82B3E">
        <w:rPr>
          <w:rFonts w:ascii="Arial" w:hAnsi="Arial" w:cs="Arial"/>
          <w:sz w:val="22"/>
          <w:szCs w:val="22"/>
        </w:rPr>
        <w:t>from The National Lottery Heritage Fund</w:t>
      </w:r>
      <w:r w:rsidRPr="00E82B3E">
        <w:rPr>
          <w:rFonts w:ascii="Arial" w:hAnsi="Arial" w:cs="Arial"/>
          <w:sz w:val="22"/>
          <w:szCs w:val="22"/>
        </w:rPr>
        <w:t xml:space="preserve">, made possible by National Lottery players, the </w:t>
      </w:r>
      <w:r w:rsidRPr="00E82B3E">
        <w:rPr>
          <w:rFonts w:ascii="Arial" w:hAnsi="Arial" w:cs="Arial"/>
          <w:b/>
          <w:sz w:val="22"/>
          <w:szCs w:val="22"/>
        </w:rPr>
        <w:t>Nature + Love</w:t>
      </w:r>
      <w:r w:rsidRPr="00E82B3E">
        <w:rPr>
          <w:rFonts w:ascii="Arial" w:hAnsi="Arial" w:cs="Arial"/>
          <w:sz w:val="22"/>
          <w:szCs w:val="22"/>
        </w:rPr>
        <w:t xml:space="preserve"> project aims to make the Horniman more inclusive and accessible, placing environmental sustainability and a commitment to fighting the climate emergency at its heart.</w:t>
      </w:r>
    </w:p>
    <w:p w14:paraId="72907CF8" w14:textId="77777777" w:rsidR="001A0833" w:rsidRPr="00E82B3E" w:rsidRDefault="001A0833" w:rsidP="001A0833">
      <w:pPr>
        <w:rPr>
          <w:rFonts w:ascii="Arial" w:hAnsi="Arial" w:cs="Arial"/>
          <w:sz w:val="22"/>
          <w:szCs w:val="22"/>
        </w:rPr>
      </w:pPr>
    </w:p>
    <w:p w14:paraId="2C172729" w14:textId="77777777" w:rsidR="001A0833" w:rsidRPr="00E82B3E" w:rsidRDefault="00FD07F8" w:rsidP="001A0833">
      <w:pPr>
        <w:spacing w:line="360" w:lineRule="auto"/>
        <w:rPr>
          <w:rFonts w:ascii="Arial" w:hAnsi="Arial" w:cs="Arial"/>
          <w:sz w:val="22"/>
          <w:szCs w:val="22"/>
        </w:rPr>
      </w:pPr>
      <w:r w:rsidRPr="00E82B3E">
        <w:rPr>
          <w:rFonts w:ascii="Arial" w:hAnsi="Arial" w:cs="Arial"/>
          <w:sz w:val="22"/>
          <w:szCs w:val="22"/>
        </w:rPr>
        <w:t xml:space="preserve">Feilden Fowles will lead a team of conservation and landscape architects, engineers and designers </w:t>
      </w:r>
      <w:r w:rsidR="0022422B">
        <w:rPr>
          <w:rFonts w:ascii="Arial" w:hAnsi="Arial" w:cs="Arial"/>
          <w:sz w:val="22"/>
          <w:szCs w:val="22"/>
        </w:rPr>
        <w:t>to develop</w:t>
      </w:r>
      <w:r w:rsidRPr="00E82B3E">
        <w:rPr>
          <w:rFonts w:ascii="Arial" w:hAnsi="Arial" w:cs="Arial"/>
          <w:sz w:val="22"/>
          <w:szCs w:val="22"/>
        </w:rPr>
        <w:t xml:space="preserve"> designs</w:t>
      </w:r>
      <w:r w:rsidR="0022422B">
        <w:rPr>
          <w:rFonts w:ascii="Arial" w:hAnsi="Arial" w:cs="Arial"/>
          <w:sz w:val="22"/>
          <w:szCs w:val="22"/>
        </w:rPr>
        <w:t xml:space="preserve"> for</w:t>
      </w:r>
      <w:r w:rsidR="001A0833" w:rsidRPr="00E82B3E">
        <w:rPr>
          <w:rFonts w:ascii="Arial" w:hAnsi="Arial" w:cs="Arial"/>
          <w:sz w:val="22"/>
          <w:szCs w:val="22"/>
        </w:rPr>
        <w:t xml:space="preserve"> three new attractions</w:t>
      </w:r>
      <w:r w:rsidRPr="00E82B3E">
        <w:rPr>
          <w:rFonts w:ascii="Arial" w:hAnsi="Arial" w:cs="Arial"/>
          <w:sz w:val="22"/>
          <w:szCs w:val="22"/>
        </w:rPr>
        <w:t xml:space="preserve"> at the Horniman</w:t>
      </w:r>
      <w:r w:rsidR="001A0833" w:rsidRPr="00E82B3E">
        <w:rPr>
          <w:rFonts w:ascii="Arial" w:hAnsi="Arial" w:cs="Arial"/>
          <w:sz w:val="22"/>
          <w:szCs w:val="22"/>
        </w:rPr>
        <w:t xml:space="preserve">: </w:t>
      </w:r>
    </w:p>
    <w:p w14:paraId="0F462D7C" w14:textId="77777777" w:rsidR="001A0833" w:rsidRPr="00E82B3E" w:rsidRDefault="001A0833" w:rsidP="00C14BD5">
      <w:pPr>
        <w:pStyle w:val="ListParagraph"/>
        <w:numPr>
          <w:ilvl w:val="0"/>
          <w:numId w:val="21"/>
        </w:numPr>
        <w:spacing w:line="360" w:lineRule="auto"/>
        <w:ind w:left="426" w:hanging="284"/>
        <w:rPr>
          <w:rFonts w:ascii="Arial" w:hAnsi="Arial" w:cs="Arial"/>
          <w:sz w:val="22"/>
          <w:szCs w:val="22"/>
        </w:rPr>
      </w:pPr>
      <w:r w:rsidRPr="00E82B3E">
        <w:rPr>
          <w:rFonts w:ascii="Arial" w:hAnsi="Arial" w:cs="Arial"/>
          <w:sz w:val="22"/>
          <w:szCs w:val="22"/>
        </w:rPr>
        <w:t>a Nature Explorers Adventure Zone, introducing a nature-themed play area and children’s café, encouraging learning and wellbeing through exploration and play</w:t>
      </w:r>
    </w:p>
    <w:p w14:paraId="124B9C81" w14:textId="77777777" w:rsidR="001A0833" w:rsidRPr="00E82B3E" w:rsidRDefault="001A0833" w:rsidP="00C14BD5">
      <w:pPr>
        <w:pStyle w:val="ListParagraph"/>
        <w:numPr>
          <w:ilvl w:val="0"/>
          <w:numId w:val="21"/>
        </w:numPr>
        <w:spacing w:line="360" w:lineRule="auto"/>
        <w:ind w:left="426" w:hanging="284"/>
        <w:rPr>
          <w:rFonts w:ascii="Arial" w:hAnsi="Arial" w:cs="Arial"/>
          <w:sz w:val="22"/>
          <w:szCs w:val="22"/>
        </w:rPr>
      </w:pPr>
      <w:r w:rsidRPr="00E82B3E">
        <w:rPr>
          <w:rFonts w:ascii="Arial" w:hAnsi="Arial" w:cs="Arial"/>
          <w:sz w:val="22"/>
          <w:szCs w:val="22"/>
        </w:rPr>
        <w:t>a Sustainable Gardening Zone with new plant nursery and sustainable planting displays encouraging improved health and wellbeing</w:t>
      </w:r>
    </w:p>
    <w:p w14:paraId="79BFCC03" w14:textId="77777777" w:rsidR="001A0833" w:rsidRPr="00E82B3E" w:rsidRDefault="001A0833" w:rsidP="00C14BD5">
      <w:pPr>
        <w:pStyle w:val="ListParagraph"/>
        <w:numPr>
          <w:ilvl w:val="0"/>
          <w:numId w:val="21"/>
        </w:numPr>
        <w:spacing w:line="360" w:lineRule="auto"/>
        <w:ind w:left="426" w:hanging="284"/>
        <w:rPr>
          <w:rFonts w:ascii="Arial" w:hAnsi="Arial" w:cs="Arial"/>
          <w:sz w:val="22"/>
          <w:szCs w:val="22"/>
        </w:rPr>
      </w:pPr>
      <w:r w:rsidRPr="00E82B3E">
        <w:rPr>
          <w:rFonts w:ascii="Arial" w:hAnsi="Arial" w:cs="Arial"/>
          <w:sz w:val="22"/>
          <w:szCs w:val="22"/>
        </w:rPr>
        <w:t>a redisplayed Natural History Gallery and indoor Nature Explorers Action Zone, exploring human understanding of and impact upon the planet, and supporting people to make changes on a local and personal level.</w:t>
      </w:r>
    </w:p>
    <w:p w14:paraId="5C293E39" w14:textId="182E7B39" w:rsidR="006A1F39" w:rsidRDefault="006A1F39" w:rsidP="006A1F39">
      <w:pPr>
        <w:rPr>
          <w:rFonts w:ascii="Arial" w:hAnsi="Arial" w:cs="Arial"/>
          <w:sz w:val="22"/>
          <w:szCs w:val="22"/>
        </w:rPr>
      </w:pPr>
    </w:p>
    <w:p w14:paraId="5FF3B566" w14:textId="59DAC0ED" w:rsidR="006A1F39" w:rsidRDefault="006A1F39" w:rsidP="006A1F39">
      <w:pPr>
        <w:spacing w:line="360" w:lineRule="auto"/>
        <w:rPr>
          <w:rFonts w:ascii="Arial" w:hAnsi="Arial" w:cs="Arial"/>
          <w:sz w:val="22"/>
          <w:szCs w:val="22"/>
        </w:rPr>
      </w:pPr>
      <w:r w:rsidRPr="006A1F39">
        <w:rPr>
          <w:rFonts w:ascii="Arial" w:hAnsi="Arial" w:cs="Arial"/>
          <w:sz w:val="22"/>
          <w:szCs w:val="22"/>
        </w:rPr>
        <w:t xml:space="preserve">Kirsten Walker, Director of Collections Care and Estates at the Horniman Museum and Gardens, says: ‘Feilden Fowles stood out for us at tender because of the ambition of their sustainable approach to our Nature + Love project, combined with their impressive track record of successfully embedding environmental sustainability into their work. We’re looking forward to working with them and seeing these exciting proposals develop into detailed and deliverable designs, ahead of our Stage 2 bid to </w:t>
      </w:r>
      <w:r>
        <w:rPr>
          <w:rFonts w:ascii="Arial" w:hAnsi="Arial" w:cs="Arial"/>
          <w:sz w:val="22"/>
          <w:szCs w:val="22"/>
        </w:rPr>
        <w:t xml:space="preserve">The </w:t>
      </w:r>
      <w:r w:rsidRPr="006A1F39">
        <w:rPr>
          <w:rFonts w:ascii="Arial" w:hAnsi="Arial" w:cs="Arial"/>
          <w:sz w:val="22"/>
          <w:szCs w:val="22"/>
        </w:rPr>
        <w:t xml:space="preserve">National Lottery Heritage Fund.’ </w:t>
      </w:r>
    </w:p>
    <w:p w14:paraId="45BD791D" w14:textId="77777777" w:rsidR="00FD07F8" w:rsidRPr="00E82B3E" w:rsidRDefault="00FD07F8" w:rsidP="00FD07F8">
      <w:pPr>
        <w:rPr>
          <w:rFonts w:ascii="Arial" w:hAnsi="Arial" w:cs="Arial"/>
          <w:b/>
          <w:bCs/>
          <w:sz w:val="22"/>
          <w:szCs w:val="22"/>
        </w:rPr>
      </w:pPr>
    </w:p>
    <w:p w14:paraId="10DC371D" w14:textId="4A39F653" w:rsidR="00E82B3E" w:rsidRPr="00E82B3E" w:rsidRDefault="00E82B3E" w:rsidP="00E82B3E">
      <w:pPr>
        <w:spacing w:line="360" w:lineRule="auto"/>
        <w:rPr>
          <w:rFonts w:ascii="Arial" w:hAnsi="Arial" w:cs="Arial"/>
          <w:sz w:val="22"/>
          <w:szCs w:val="22"/>
        </w:rPr>
      </w:pPr>
      <w:r w:rsidRPr="00E82B3E">
        <w:rPr>
          <w:rFonts w:ascii="Arial" w:hAnsi="Arial" w:cs="Arial"/>
          <w:sz w:val="22"/>
          <w:szCs w:val="22"/>
        </w:rPr>
        <w:t xml:space="preserve">Feilden Fowles will be developing RIBA Stage 2 concept designs between now and September, and RIBA Stage 3 detailed designs by February 2023. The Horniman will submit its Stage 2 bid to </w:t>
      </w:r>
      <w:r w:rsidR="002768F2">
        <w:rPr>
          <w:rFonts w:ascii="Arial" w:hAnsi="Arial" w:cs="Arial"/>
          <w:sz w:val="22"/>
          <w:szCs w:val="22"/>
        </w:rPr>
        <w:t>T</w:t>
      </w:r>
      <w:r w:rsidRPr="00E82B3E">
        <w:rPr>
          <w:rFonts w:ascii="Arial" w:hAnsi="Arial" w:cs="Arial"/>
          <w:sz w:val="22"/>
          <w:szCs w:val="22"/>
        </w:rPr>
        <w:t>he National Lottery Heritage Fund around early March 2023.</w:t>
      </w:r>
    </w:p>
    <w:p w14:paraId="6B3B0463" w14:textId="77777777" w:rsidR="00E82B3E" w:rsidRDefault="00E82B3E" w:rsidP="00FD07F8">
      <w:pPr>
        <w:rPr>
          <w:rFonts w:ascii="Arial" w:hAnsi="Arial" w:cs="Arial"/>
          <w:b/>
          <w:bCs/>
          <w:sz w:val="22"/>
          <w:szCs w:val="22"/>
        </w:rPr>
      </w:pPr>
    </w:p>
    <w:p w14:paraId="2C1E98B2" w14:textId="77777777" w:rsidR="00C14BD5" w:rsidRPr="00E82B3E" w:rsidRDefault="00C14BD5" w:rsidP="00FD07F8">
      <w:pPr>
        <w:rPr>
          <w:rFonts w:ascii="Arial" w:hAnsi="Arial" w:cs="Arial"/>
          <w:b/>
          <w:bCs/>
          <w:sz w:val="22"/>
          <w:szCs w:val="22"/>
        </w:rPr>
      </w:pPr>
    </w:p>
    <w:p w14:paraId="17D5E9FA" w14:textId="77777777" w:rsidR="00C14BD5" w:rsidRDefault="00C14BD5" w:rsidP="00C14BD5">
      <w:pPr>
        <w:jc w:val="center"/>
        <w:rPr>
          <w:rFonts w:ascii="Arial" w:hAnsi="Arial" w:cs="Arial"/>
          <w:sz w:val="22"/>
          <w:szCs w:val="22"/>
          <w:lang w:val="en-US"/>
        </w:rPr>
      </w:pPr>
      <w:r w:rsidRPr="0022422B">
        <w:rPr>
          <w:rFonts w:ascii="Arial" w:hAnsi="Arial" w:cs="Arial"/>
          <w:b/>
          <w:bCs/>
          <w:sz w:val="22"/>
          <w:szCs w:val="22"/>
        </w:rPr>
        <w:t>More</w:t>
      </w:r>
    </w:p>
    <w:p w14:paraId="698F07E4" w14:textId="77777777" w:rsidR="00C14BD5" w:rsidRDefault="00C14BD5" w:rsidP="00C14BD5">
      <w:pPr>
        <w:spacing w:line="360" w:lineRule="auto"/>
        <w:rPr>
          <w:rFonts w:ascii="Arial" w:hAnsi="Arial" w:cs="Arial"/>
          <w:sz w:val="22"/>
          <w:szCs w:val="22"/>
        </w:rPr>
      </w:pPr>
    </w:p>
    <w:p w14:paraId="39A0D912" w14:textId="6F98CE93" w:rsidR="00C11EC5" w:rsidRPr="00C11EC5" w:rsidRDefault="00C11EC5" w:rsidP="00C11EC5">
      <w:pPr>
        <w:spacing w:line="360" w:lineRule="auto"/>
        <w:rPr>
          <w:rFonts w:ascii="Arial" w:hAnsi="Arial" w:cs="Arial"/>
          <w:sz w:val="22"/>
          <w:szCs w:val="22"/>
        </w:rPr>
      </w:pPr>
      <w:r>
        <w:rPr>
          <w:rFonts w:ascii="Arial" w:hAnsi="Arial" w:cs="Arial"/>
          <w:sz w:val="22"/>
          <w:szCs w:val="22"/>
        </w:rPr>
        <w:t xml:space="preserve">Fergus Feilden, </w:t>
      </w:r>
      <w:r w:rsidR="00CF1021" w:rsidRPr="00CF1021">
        <w:rPr>
          <w:rFonts w:ascii="Arial" w:hAnsi="Arial" w:cs="Arial"/>
          <w:sz w:val="22"/>
          <w:szCs w:val="22"/>
        </w:rPr>
        <w:t xml:space="preserve">Director at </w:t>
      </w:r>
      <w:r w:rsidR="00E82B3E" w:rsidRPr="00E82B3E">
        <w:rPr>
          <w:rFonts w:ascii="Arial" w:hAnsi="Arial" w:cs="Arial"/>
          <w:sz w:val="22"/>
          <w:szCs w:val="22"/>
        </w:rPr>
        <w:t xml:space="preserve">Feilden Fowles, says: </w:t>
      </w:r>
      <w:r w:rsidRPr="00C11EC5">
        <w:rPr>
          <w:rFonts w:ascii="Arial" w:hAnsi="Arial" w:cs="Arial"/>
          <w:sz w:val="22"/>
          <w:szCs w:val="22"/>
        </w:rPr>
        <w:t>‘We are thrilled to be selected for this special commission along with our collaborators J&amp;L Gibbons and our experienced team of con</w:t>
      </w:r>
      <w:r>
        <w:rPr>
          <w:rFonts w:ascii="Arial" w:hAnsi="Arial" w:cs="Arial"/>
          <w:sz w:val="22"/>
          <w:szCs w:val="22"/>
        </w:rPr>
        <w:t xml:space="preserve">sultants. </w:t>
      </w:r>
      <w:r w:rsidRPr="00C11EC5">
        <w:rPr>
          <w:rFonts w:ascii="Arial" w:hAnsi="Arial" w:cs="Arial"/>
          <w:sz w:val="22"/>
          <w:szCs w:val="22"/>
        </w:rPr>
        <w:t xml:space="preserve">The </w:t>
      </w:r>
      <w:r w:rsidRPr="00C11EC5">
        <w:rPr>
          <w:rFonts w:ascii="Arial" w:hAnsi="Arial" w:cs="Arial"/>
          <w:sz w:val="22"/>
          <w:szCs w:val="22"/>
        </w:rPr>
        <w:lastRenderedPageBreak/>
        <w:t>project brings together significant and current topics around inclusivity, diversity, environmental sustainability and education. The Horniman is a unique setting with a wonderfully diverse collection, buildings and landscape. This exciting project will help expand access to a wider audience while responding to the climate.’</w:t>
      </w:r>
    </w:p>
    <w:p w14:paraId="55A2B980" w14:textId="77777777" w:rsidR="0022422B" w:rsidRDefault="0022422B" w:rsidP="001A0833">
      <w:pPr>
        <w:rPr>
          <w:rFonts w:ascii="Arial" w:hAnsi="Arial" w:cs="Arial"/>
          <w:sz w:val="22"/>
          <w:szCs w:val="22"/>
          <w:lang w:val="en-US"/>
        </w:rPr>
      </w:pPr>
    </w:p>
    <w:p w14:paraId="6DBDDEC5" w14:textId="77777777" w:rsidR="00C14BD5" w:rsidRDefault="00C14BD5" w:rsidP="00C14BD5">
      <w:pPr>
        <w:spacing w:line="360" w:lineRule="auto"/>
        <w:rPr>
          <w:rFonts w:ascii="Arial" w:hAnsi="Arial" w:cs="Arial"/>
          <w:sz w:val="22"/>
          <w:szCs w:val="22"/>
        </w:rPr>
      </w:pPr>
      <w:r w:rsidRPr="00E82B3E">
        <w:rPr>
          <w:rFonts w:ascii="Arial" w:hAnsi="Arial" w:cs="Arial"/>
          <w:sz w:val="22"/>
          <w:szCs w:val="22"/>
        </w:rPr>
        <w:t>The full design team headed by Feilden Fowles, is</w:t>
      </w:r>
      <w:r>
        <w:rPr>
          <w:rFonts w:ascii="Arial" w:hAnsi="Arial" w:cs="Arial"/>
          <w:sz w:val="22"/>
          <w:szCs w:val="22"/>
        </w:rPr>
        <w:t xml:space="preserve">: </w:t>
      </w:r>
    </w:p>
    <w:p w14:paraId="2818107F"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Feilden Fowles - lead consultant, architect and principal designer</w:t>
      </w:r>
    </w:p>
    <w:p w14:paraId="3E3DA563"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 xml:space="preserve">Fiona Raley Architecture - accredited conservation architects </w:t>
      </w:r>
    </w:p>
    <w:p w14:paraId="5DFEAB38"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J&amp;L Gibbons - landscape architect, including landscape</w:t>
      </w:r>
      <w:r>
        <w:rPr>
          <w:rFonts w:ascii="Arial" w:hAnsi="Arial" w:cs="Arial"/>
          <w:sz w:val="22"/>
          <w:szCs w:val="22"/>
        </w:rPr>
        <w:t xml:space="preserve"> conservation</w:t>
      </w:r>
      <w:r w:rsidRPr="00580ECB">
        <w:rPr>
          <w:rFonts w:ascii="Arial" w:hAnsi="Arial" w:cs="Arial"/>
          <w:sz w:val="22"/>
          <w:szCs w:val="22"/>
        </w:rPr>
        <w:t xml:space="preserve"> </w:t>
      </w:r>
    </w:p>
    <w:p w14:paraId="0DFB5E89"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 xml:space="preserve">Structure Workshop - structural engineer </w:t>
      </w:r>
    </w:p>
    <w:p w14:paraId="7F66636A"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 xml:space="preserve">Skelly &amp; Couch - services engineer </w:t>
      </w:r>
    </w:p>
    <w:p w14:paraId="1600DBD0"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Michael Grubb Studio - lighting design</w:t>
      </w:r>
    </w:p>
    <w:p w14:paraId="39FD693E"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OFR - fire engineer.</w:t>
      </w:r>
    </w:p>
    <w:p w14:paraId="49BB4F95" w14:textId="77777777" w:rsidR="00C14BD5" w:rsidRDefault="00C14BD5" w:rsidP="00C14BD5">
      <w:pPr>
        <w:rPr>
          <w:rFonts w:ascii="Arial" w:hAnsi="Arial" w:cs="Arial"/>
          <w:sz w:val="22"/>
          <w:szCs w:val="22"/>
        </w:rPr>
      </w:pPr>
    </w:p>
    <w:p w14:paraId="31E8DBB9" w14:textId="3EF15AA1" w:rsidR="00C14BD5" w:rsidRDefault="00C946D9" w:rsidP="00C14BD5">
      <w:pPr>
        <w:spacing w:line="360" w:lineRule="auto"/>
        <w:rPr>
          <w:rFonts w:ascii="Arial" w:hAnsi="Arial" w:cs="Arial"/>
          <w:sz w:val="22"/>
          <w:szCs w:val="22"/>
        </w:rPr>
      </w:pPr>
      <w:r>
        <w:rPr>
          <w:rFonts w:ascii="Arial" w:hAnsi="Arial" w:cs="Arial"/>
          <w:sz w:val="22"/>
          <w:szCs w:val="22"/>
        </w:rPr>
        <w:t>In addition to F</w:t>
      </w:r>
      <w:r w:rsidR="00C14BD5" w:rsidRPr="00580ECB">
        <w:rPr>
          <w:rFonts w:ascii="Arial" w:hAnsi="Arial" w:cs="Arial"/>
          <w:sz w:val="22"/>
          <w:szCs w:val="22"/>
        </w:rPr>
        <w:t>e</w:t>
      </w:r>
      <w:r>
        <w:rPr>
          <w:rFonts w:ascii="Arial" w:hAnsi="Arial" w:cs="Arial"/>
          <w:sz w:val="22"/>
          <w:szCs w:val="22"/>
        </w:rPr>
        <w:t>i</w:t>
      </w:r>
      <w:r w:rsidR="00C14BD5" w:rsidRPr="00580ECB">
        <w:rPr>
          <w:rFonts w:ascii="Arial" w:hAnsi="Arial" w:cs="Arial"/>
          <w:sz w:val="22"/>
          <w:szCs w:val="22"/>
        </w:rPr>
        <w:t xml:space="preserve">lden Fowles, the following team have also been appointed for the project: </w:t>
      </w:r>
    </w:p>
    <w:p w14:paraId="4D4224D1"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Studio MB - exhibition design team</w:t>
      </w:r>
    </w:p>
    <w:p w14:paraId="7D8B533E"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Focus Consultants - project manager and contract a</w:t>
      </w:r>
      <w:r>
        <w:rPr>
          <w:rFonts w:ascii="Arial" w:hAnsi="Arial" w:cs="Arial"/>
          <w:sz w:val="22"/>
          <w:szCs w:val="22"/>
        </w:rPr>
        <w:t>dministrator</w:t>
      </w:r>
      <w:r w:rsidRPr="00580ECB">
        <w:rPr>
          <w:rFonts w:ascii="Arial" w:hAnsi="Arial" w:cs="Arial"/>
          <w:sz w:val="22"/>
          <w:szCs w:val="22"/>
        </w:rPr>
        <w:t xml:space="preserve"> </w:t>
      </w:r>
    </w:p>
    <w:p w14:paraId="65057240"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Artelia UK - quantity surveyo</w:t>
      </w:r>
      <w:r>
        <w:rPr>
          <w:rFonts w:ascii="Arial" w:hAnsi="Arial" w:cs="Arial"/>
          <w:sz w:val="22"/>
          <w:szCs w:val="22"/>
        </w:rPr>
        <w:t>r</w:t>
      </w:r>
      <w:r w:rsidRPr="00580ECB">
        <w:rPr>
          <w:rFonts w:ascii="Arial" w:hAnsi="Arial" w:cs="Arial"/>
          <w:sz w:val="22"/>
          <w:szCs w:val="22"/>
        </w:rPr>
        <w:t xml:space="preserve"> </w:t>
      </w:r>
    </w:p>
    <w:p w14:paraId="1CFCDD7D"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3 Adapt, sustainability c</w:t>
      </w:r>
      <w:r>
        <w:rPr>
          <w:rFonts w:ascii="Arial" w:hAnsi="Arial" w:cs="Arial"/>
          <w:sz w:val="22"/>
          <w:szCs w:val="22"/>
        </w:rPr>
        <w:t>onsultant</w:t>
      </w:r>
      <w:r w:rsidRPr="00580ECB">
        <w:rPr>
          <w:rFonts w:ascii="Arial" w:hAnsi="Arial" w:cs="Arial"/>
          <w:sz w:val="22"/>
          <w:szCs w:val="22"/>
        </w:rPr>
        <w:t xml:space="preserve"> </w:t>
      </w:r>
    </w:p>
    <w:p w14:paraId="2BC9CEE4"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Direct Access - access c</w:t>
      </w:r>
      <w:r>
        <w:rPr>
          <w:rFonts w:ascii="Arial" w:hAnsi="Arial" w:cs="Arial"/>
          <w:sz w:val="22"/>
          <w:szCs w:val="22"/>
        </w:rPr>
        <w:t>onsultant</w:t>
      </w:r>
      <w:r w:rsidRPr="00580ECB">
        <w:rPr>
          <w:rFonts w:ascii="Arial" w:hAnsi="Arial" w:cs="Arial"/>
          <w:sz w:val="22"/>
          <w:szCs w:val="22"/>
        </w:rPr>
        <w:t xml:space="preserve"> </w:t>
      </w:r>
    </w:p>
    <w:p w14:paraId="7812C96E" w14:textId="230EA2D6"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Emily Smith</w:t>
      </w:r>
      <w:r w:rsidR="00277EDE">
        <w:rPr>
          <w:rFonts w:ascii="Arial" w:hAnsi="Arial" w:cs="Arial"/>
          <w:sz w:val="22"/>
          <w:szCs w:val="22"/>
        </w:rPr>
        <w:t xml:space="preserve"> Associates</w:t>
      </w:r>
      <w:r w:rsidRPr="00580ECB">
        <w:rPr>
          <w:rFonts w:ascii="Arial" w:hAnsi="Arial" w:cs="Arial"/>
          <w:sz w:val="22"/>
          <w:szCs w:val="22"/>
        </w:rPr>
        <w:t xml:space="preserve"> - digital feasibility consultant </w:t>
      </w:r>
    </w:p>
    <w:p w14:paraId="03C6818B" w14:textId="77777777" w:rsidR="00C14BD5" w:rsidRPr="00580ECB" w:rsidRDefault="00C14BD5" w:rsidP="00C14BD5">
      <w:pPr>
        <w:pStyle w:val="ListParagraph"/>
        <w:numPr>
          <w:ilvl w:val="0"/>
          <w:numId w:val="21"/>
        </w:numPr>
        <w:spacing w:line="276" w:lineRule="auto"/>
        <w:ind w:left="426" w:hanging="284"/>
        <w:rPr>
          <w:rFonts w:ascii="Arial" w:hAnsi="Arial" w:cs="Arial"/>
          <w:sz w:val="22"/>
          <w:szCs w:val="22"/>
        </w:rPr>
      </w:pPr>
      <w:r w:rsidRPr="00580ECB">
        <w:rPr>
          <w:rFonts w:ascii="Arial" w:hAnsi="Arial" w:cs="Arial"/>
          <w:sz w:val="22"/>
          <w:szCs w:val="22"/>
        </w:rPr>
        <w:t>Anna Cullum Associates and SAM - evaluation consultants.</w:t>
      </w:r>
    </w:p>
    <w:p w14:paraId="27E60CC5" w14:textId="77777777" w:rsidR="00BE69EE" w:rsidRPr="00E82B3E" w:rsidRDefault="00BE69EE" w:rsidP="00E82B3E">
      <w:pPr>
        <w:spacing w:line="360" w:lineRule="auto"/>
        <w:rPr>
          <w:rFonts w:ascii="Arial" w:hAnsi="Arial" w:cs="Arial"/>
          <w:sz w:val="22"/>
          <w:szCs w:val="22"/>
        </w:rPr>
      </w:pPr>
    </w:p>
    <w:p w14:paraId="33BECE28" w14:textId="77777777" w:rsidR="00E03FF9" w:rsidRPr="00BE3DE0" w:rsidRDefault="00E03FF9" w:rsidP="00E03FF9">
      <w:pPr>
        <w:jc w:val="center"/>
        <w:rPr>
          <w:rFonts w:ascii="Arial" w:hAnsi="Arial" w:cs="Arial"/>
          <w:b/>
          <w:bCs/>
          <w:sz w:val="22"/>
          <w:szCs w:val="22"/>
        </w:rPr>
      </w:pPr>
      <w:r w:rsidRPr="00BE3DE0">
        <w:rPr>
          <w:rFonts w:ascii="Arial" w:hAnsi="Arial" w:cs="Arial"/>
          <w:b/>
          <w:bCs/>
          <w:sz w:val="22"/>
          <w:szCs w:val="22"/>
        </w:rPr>
        <w:t>Ends</w:t>
      </w:r>
    </w:p>
    <w:p w14:paraId="39F7A4EE" w14:textId="77777777" w:rsidR="00E03FF9" w:rsidRPr="00BE3DE0" w:rsidRDefault="00E03FF9" w:rsidP="00E03FF9">
      <w:pPr>
        <w:jc w:val="center"/>
        <w:rPr>
          <w:rFonts w:ascii="Arial" w:hAnsi="Arial" w:cs="Arial"/>
          <w:b/>
          <w:bCs/>
          <w:sz w:val="12"/>
          <w:szCs w:val="12"/>
        </w:rPr>
      </w:pPr>
    </w:p>
    <w:p w14:paraId="6C7F147A" w14:textId="77777777" w:rsidR="00E03FF9" w:rsidRPr="00413C1D" w:rsidRDefault="00E03FF9" w:rsidP="00E03FF9">
      <w:pPr>
        <w:spacing w:line="360" w:lineRule="auto"/>
        <w:rPr>
          <w:rFonts w:ascii="Arial" w:hAnsi="Arial" w:cs="Arial"/>
          <w:color w:val="0000FF"/>
          <w:sz w:val="22"/>
          <w:szCs w:val="22"/>
        </w:rPr>
      </w:pPr>
      <w:r w:rsidRPr="00413C1D">
        <w:rPr>
          <w:rFonts w:ascii="Arial" w:hAnsi="Arial" w:cs="Arial"/>
          <w:sz w:val="22"/>
          <w:szCs w:val="22"/>
        </w:rPr>
        <w:t xml:space="preserve">Horniman Press Office - Tel: 020 8291 8166 - </w:t>
      </w:r>
      <w:hyperlink r:id="rId13" w:history="1">
        <w:r w:rsidRPr="00413C1D">
          <w:rPr>
            <w:rStyle w:val="Hyperlink"/>
            <w:rFonts w:ascii="Arial" w:hAnsi="Arial" w:cs="Arial"/>
            <w:sz w:val="22"/>
            <w:szCs w:val="22"/>
          </w:rPr>
          <w:t>press@horniman.ac.uk</w:t>
        </w:r>
      </w:hyperlink>
    </w:p>
    <w:p w14:paraId="04FB61FC" w14:textId="77777777" w:rsidR="008F275C" w:rsidRDefault="008F275C" w:rsidP="008F275C">
      <w:pPr>
        <w:jc w:val="both"/>
        <w:rPr>
          <w:rFonts w:ascii="Arial" w:hAnsi="Arial" w:cs="Arial"/>
          <w:b/>
          <w:bCs/>
          <w:sz w:val="20"/>
          <w:szCs w:val="20"/>
        </w:rPr>
      </w:pPr>
    </w:p>
    <w:p w14:paraId="3AEAC2A2" w14:textId="77777777" w:rsidR="0028624E" w:rsidRDefault="0028624E" w:rsidP="00667FD0">
      <w:pPr>
        <w:rPr>
          <w:rFonts w:ascii="Arial" w:hAnsi="Arial" w:cs="Arial"/>
          <w:b/>
          <w:bCs/>
          <w:sz w:val="22"/>
          <w:szCs w:val="22"/>
        </w:rPr>
      </w:pPr>
      <w:r w:rsidRPr="00211DB3">
        <w:rPr>
          <w:rFonts w:ascii="Arial" w:hAnsi="Arial" w:cs="Arial"/>
          <w:b/>
          <w:bCs/>
          <w:sz w:val="22"/>
          <w:szCs w:val="22"/>
        </w:rPr>
        <w:t>Notes to Editors:</w:t>
      </w:r>
    </w:p>
    <w:p w14:paraId="4D38FB25" w14:textId="77777777" w:rsidR="00DD59DE" w:rsidRDefault="00DD59DE" w:rsidP="00667FD0">
      <w:pPr>
        <w:rPr>
          <w:rFonts w:ascii="Arial" w:hAnsi="Arial" w:cs="Arial"/>
          <w:b/>
          <w:bCs/>
          <w:sz w:val="22"/>
          <w:szCs w:val="22"/>
        </w:rPr>
      </w:pPr>
    </w:p>
    <w:p w14:paraId="1F212F34" w14:textId="647561BF" w:rsidR="00A11395" w:rsidRDefault="00DD59DE" w:rsidP="006A1F39">
      <w:pPr>
        <w:pStyle w:val="ListParagraph"/>
        <w:numPr>
          <w:ilvl w:val="0"/>
          <w:numId w:val="19"/>
        </w:numPr>
        <w:tabs>
          <w:tab w:val="clear" w:pos="720"/>
          <w:tab w:val="num" w:pos="284"/>
        </w:tabs>
        <w:ind w:left="284" w:hanging="284"/>
        <w:rPr>
          <w:rFonts w:ascii="Arial" w:hAnsi="Arial" w:cs="Arial"/>
          <w:bCs/>
          <w:sz w:val="22"/>
          <w:szCs w:val="22"/>
        </w:rPr>
      </w:pPr>
      <w:r w:rsidRPr="00DD59DE">
        <w:rPr>
          <w:rFonts w:ascii="Arial" w:hAnsi="Arial" w:cs="Arial"/>
          <w:b/>
          <w:bCs/>
          <w:sz w:val="22"/>
          <w:szCs w:val="22"/>
        </w:rPr>
        <w:t>About The National Lottery Heritage Fund</w:t>
      </w:r>
      <w:r w:rsidR="006A1F39">
        <w:rPr>
          <w:rFonts w:ascii="Arial" w:hAnsi="Arial" w:cs="Arial"/>
          <w:b/>
          <w:bCs/>
          <w:sz w:val="22"/>
          <w:szCs w:val="22"/>
        </w:rPr>
        <w:t xml:space="preserve"> </w:t>
      </w:r>
      <w:r w:rsidR="006A1F39">
        <w:rPr>
          <w:rFonts w:ascii="Arial" w:hAnsi="Arial" w:cs="Arial"/>
          <w:bCs/>
          <w:sz w:val="22"/>
          <w:szCs w:val="22"/>
        </w:rPr>
        <w:t>*</w:t>
      </w:r>
      <w:r w:rsidR="00445523" w:rsidRPr="00DD59DE">
        <w:rPr>
          <w:rFonts w:ascii="Arial" w:hAnsi="Arial" w:cs="Arial"/>
          <w:bCs/>
          <w:sz w:val="22"/>
          <w:szCs w:val="22"/>
        </w:rPr>
        <w:t>National Lottery Heritage Fund grant applic</w:t>
      </w:r>
      <w:r w:rsidR="00445523" w:rsidRPr="00FD1CCB">
        <w:rPr>
          <w:rFonts w:ascii="Arial" w:hAnsi="Arial" w:cs="Arial"/>
          <w:bCs/>
          <w:sz w:val="22"/>
          <w:szCs w:val="22"/>
        </w:rPr>
        <w:t>ations over £250,000 are assessed in two rounds. Nature + Love has initially been granted round one development funding of £47</w:t>
      </w:r>
      <w:r w:rsidR="008E5F63">
        <w:rPr>
          <w:rFonts w:ascii="Arial" w:hAnsi="Arial" w:cs="Arial"/>
          <w:bCs/>
          <w:sz w:val="22"/>
          <w:szCs w:val="22"/>
        </w:rPr>
        <w:t>4,957</w:t>
      </w:r>
      <w:r w:rsidR="00445523" w:rsidRPr="00FD1CCB">
        <w:rPr>
          <w:rFonts w:ascii="Arial" w:hAnsi="Arial" w:cs="Arial"/>
          <w:bCs/>
          <w:sz w:val="22"/>
          <w:szCs w:val="22"/>
        </w:rPr>
        <w:t xml:space="preserve"> by The National Lottery Heritage Fund, allowing it to progress with its plans. Detailed proposals are then considered by The National Lottery Heritage Fund at second round, where a final decision is made on the full funding award</w:t>
      </w:r>
      <w:r w:rsidR="00A23520">
        <w:rPr>
          <w:rFonts w:ascii="Arial" w:hAnsi="Arial" w:cs="Arial"/>
          <w:bCs/>
          <w:sz w:val="22"/>
          <w:szCs w:val="22"/>
        </w:rPr>
        <w:t xml:space="preserve"> of</w:t>
      </w:r>
      <w:r w:rsidR="00A11395">
        <w:rPr>
          <w:rFonts w:ascii="Arial" w:hAnsi="Arial" w:cs="Arial"/>
          <w:bCs/>
          <w:sz w:val="22"/>
          <w:szCs w:val="22"/>
        </w:rPr>
        <w:t xml:space="preserve"> </w:t>
      </w:r>
      <w:r w:rsidR="008E5F63">
        <w:rPr>
          <w:rStyle w:val="normaltextrun"/>
          <w:rFonts w:ascii="Arial" w:hAnsi="Arial" w:cs="Arial"/>
          <w:color w:val="000000"/>
          <w:sz w:val="22"/>
          <w:szCs w:val="22"/>
          <w:bdr w:val="none" w:sz="0" w:space="0" w:color="auto" w:frame="1"/>
        </w:rPr>
        <w:t>£4,508,122</w:t>
      </w:r>
      <w:r w:rsidR="00445523" w:rsidRPr="00FD1CCB">
        <w:rPr>
          <w:rFonts w:ascii="Arial" w:hAnsi="Arial" w:cs="Arial"/>
          <w:bCs/>
          <w:sz w:val="22"/>
          <w:szCs w:val="22"/>
        </w:rPr>
        <w:t xml:space="preserve">. </w:t>
      </w:r>
    </w:p>
    <w:p w14:paraId="5B39A2A2" w14:textId="4FFFB074" w:rsidR="00445523" w:rsidRPr="00FD1CCB" w:rsidRDefault="00445523" w:rsidP="00445523">
      <w:pPr>
        <w:pStyle w:val="ListParagraph"/>
        <w:numPr>
          <w:ilvl w:val="0"/>
          <w:numId w:val="19"/>
        </w:numPr>
        <w:tabs>
          <w:tab w:val="clear" w:pos="720"/>
          <w:tab w:val="num" w:pos="284"/>
        </w:tabs>
        <w:ind w:left="284" w:hanging="284"/>
        <w:rPr>
          <w:rFonts w:ascii="Arial" w:hAnsi="Arial" w:cs="Arial"/>
          <w:bCs/>
          <w:sz w:val="22"/>
          <w:szCs w:val="22"/>
        </w:rPr>
      </w:pPr>
      <w:r w:rsidRPr="00FD1CCB">
        <w:rPr>
          <w:rFonts w:ascii="Arial" w:hAnsi="Arial" w:cs="Arial"/>
          <w:bCs/>
          <w:sz w:val="22"/>
          <w:szCs w:val="22"/>
        </w:rPr>
        <w:t xml:space="preserve">Using money raised by the National Lottery, we </w:t>
      </w:r>
      <w:r w:rsidRPr="00A11395">
        <w:rPr>
          <w:rFonts w:ascii="Arial" w:hAnsi="Arial"/>
          <w:b/>
          <w:bCs/>
          <w:sz w:val="22"/>
          <w:szCs w:val="22"/>
        </w:rPr>
        <w:t>Inspire</w:t>
      </w:r>
      <w:r w:rsidRPr="00FD1CCB">
        <w:rPr>
          <w:rFonts w:ascii="Arial" w:hAnsi="Arial" w:cs="Arial"/>
          <w:bCs/>
          <w:sz w:val="22"/>
          <w:szCs w:val="22"/>
        </w:rPr>
        <w:t xml:space="preserve">, </w:t>
      </w:r>
      <w:r w:rsidRPr="00A11395">
        <w:rPr>
          <w:rFonts w:ascii="Arial" w:hAnsi="Arial"/>
          <w:b/>
          <w:bCs/>
          <w:sz w:val="22"/>
          <w:szCs w:val="22"/>
        </w:rPr>
        <w:t>lead</w:t>
      </w:r>
      <w:r w:rsidRPr="00FD1CCB">
        <w:rPr>
          <w:rFonts w:ascii="Arial" w:hAnsi="Arial" w:cs="Arial"/>
          <w:bCs/>
          <w:sz w:val="22"/>
          <w:szCs w:val="22"/>
        </w:rPr>
        <w:t xml:space="preserve"> and </w:t>
      </w:r>
      <w:r w:rsidRPr="00A11395">
        <w:rPr>
          <w:rFonts w:ascii="Arial" w:hAnsi="Arial"/>
          <w:b/>
          <w:bCs/>
          <w:sz w:val="22"/>
          <w:szCs w:val="22"/>
        </w:rPr>
        <w:t>resource</w:t>
      </w:r>
      <w:r w:rsidRPr="00FD1CCB">
        <w:rPr>
          <w:rFonts w:ascii="Arial" w:hAnsi="Arial" w:cs="Arial"/>
          <w:bCs/>
          <w:sz w:val="22"/>
          <w:szCs w:val="22"/>
        </w:rPr>
        <w:t xml:space="preserve"> the UK’s heritage to create </w:t>
      </w:r>
      <w:r w:rsidRPr="00A11395">
        <w:rPr>
          <w:rFonts w:ascii="Arial" w:hAnsi="Arial"/>
          <w:b/>
          <w:bCs/>
          <w:sz w:val="22"/>
          <w:szCs w:val="22"/>
        </w:rPr>
        <w:t>positive and lasting change</w:t>
      </w:r>
      <w:r w:rsidRPr="00FD1CCB">
        <w:rPr>
          <w:rFonts w:ascii="Arial" w:hAnsi="Arial" w:cs="Arial"/>
          <w:bCs/>
          <w:sz w:val="22"/>
          <w:szCs w:val="22"/>
        </w:rPr>
        <w:t xml:space="preserve"> for people and communities, now and in the future. </w:t>
      </w:r>
      <w:hyperlink r:id="rId14" w:history="1">
        <w:r w:rsidR="00C946D9">
          <w:rPr>
            <w:rStyle w:val="Hyperlink4"/>
            <w:rFonts w:ascii="Arial" w:hAnsi="Arial" w:cs="Arial"/>
            <w:sz w:val="22"/>
            <w:szCs w:val="22"/>
          </w:rPr>
          <w:t>heritagefund.org.uk</w:t>
        </w:r>
      </w:hyperlink>
      <w:r w:rsidRPr="00FD1CCB">
        <w:rPr>
          <w:rFonts w:ascii="Arial" w:hAnsi="Arial" w:cs="Arial"/>
          <w:bCs/>
          <w:sz w:val="22"/>
          <w:szCs w:val="22"/>
        </w:rPr>
        <w:t xml:space="preserve">. </w:t>
      </w:r>
    </w:p>
    <w:p w14:paraId="4D20FC43" w14:textId="77777777" w:rsidR="00445523" w:rsidRPr="00A56A9A" w:rsidRDefault="00445523" w:rsidP="00445523">
      <w:pPr>
        <w:pStyle w:val="ListParagraph"/>
        <w:numPr>
          <w:ilvl w:val="0"/>
          <w:numId w:val="19"/>
        </w:numPr>
        <w:tabs>
          <w:tab w:val="clear" w:pos="720"/>
          <w:tab w:val="num" w:pos="284"/>
        </w:tabs>
        <w:ind w:left="284" w:hanging="284"/>
        <w:rPr>
          <w:rFonts w:ascii="Arial" w:hAnsi="Arial" w:cs="Arial"/>
          <w:bCs/>
          <w:sz w:val="22"/>
          <w:szCs w:val="22"/>
        </w:rPr>
      </w:pPr>
      <w:r w:rsidRPr="00A56A9A">
        <w:rPr>
          <w:rFonts w:ascii="Arial" w:hAnsi="Arial" w:cs="Arial"/>
          <w:bCs/>
          <w:sz w:val="22"/>
          <w:szCs w:val="22"/>
        </w:rPr>
        <w:t xml:space="preserve">Follow @HeritageFundUK on </w:t>
      </w:r>
      <w:hyperlink r:id="rId15" w:history="1">
        <w:r w:rsidRPr="00A56A9A">
          <w:rPr>
            <w:rFonts w:ascii="Arial" w:hAnsi="Arial"/>
            <w:bCs/>
            <w:sz w:val="22"/>
            <w:szCs w:val="22"/>
          </w:rPr>
          <w:t>Twitter</w:t>
        </w:r>
      </w:hyperlink>
      <w:r w:rsidRPr="00A56A9A">
        <w:rPr>
          <w:rFonts w:ascii="Arial" w:hAnsi="Arial" w:cs="Arial"/>
          <w:bCs/>
          <w:sz w:val="22"/>
          <w:szCs w:val="22"/>
        </w:rPr>
        <w:t xml:space="preserve">, </w:t>
      </w:r>
      <w:hyperlink r:id="rId16" w:history="1">
        <w:r w:rsidRPr="00A56A9A">
          <w:rPr>
            <w:rFonts w:ascii="Arial" w:hAnsi="Arial"/>
            <w:bCs/>
            <w:sz w:val="22"/>
            <w:szCs w:val="22"/>
          </w:rPr>
          <w:t>Facebook</w:t>
        </w:r>
      </w:hyperlink>
      <w:r w:rsidRPr="00A56A9A">
        <w:rPr>
          <w:rFonts w:ascii="Arial" w:hAnsi="Arial" w:cs="Arial"/>
          <w:bCs/>
          <w:sz w:val="22"/>
          <w:szCs w:val="22"/>
        </w:rPr>
        <w:t xml:space="preserve"> and </w:t>
      </w:r>
      <w:hyperlink r:id="rId17" w:history="1">
        <w:r w:rsidRPr="00A56A9A">
          <w:rPr>
            <w:rFonts w:ascii="Arial" w:hAnsi="Arial"/>
            <w:bCs/>
            <w:sz w:val="22"/>
            <w:szCs w:val="22"/>
          </w:rPr>
          <w:t>Instagram</w:t>
        </w:r>
      </w:hyperlink>
      <w:r w:rsidRPr="00A56A9A">
        <w:rPr>
          <w:rFonts w:ascii="Arial" w:hAnsi="Arial" w:cs="Arial"/>
          <w:bCs/>
          <w:sz w:val="22"/>
          <w:szCs w:val="22"/>
        </w:rPr>
        <w:t xml:space="preserve"> and use #NationalLotteryHeritageFund  </w:t>
      </w:r>
    </w:p>
    <w:p w14:paraId="057A8743" w14:textId="77777777" w:rsidR="00445523" w:rsidRPr="004C0338" w:rsidRDefault="00445523" w:rsidP="00445523">
      <w:pPr>
        <w:pStyle w:val="ListParagraph"/>
        <w:numPr>
          <w:ilvl w:val="0"/>
          <w:numId w:val="19"/>
        </w:numPr>
        <w:tabs>
          <w:tab w:val="clear" w:pos="720"/>
          <w:tab w:val="num" w:pos="284"/>
        </w:tabs>
        <w:ind w:left="284" w:hanging="284"/>
        <w:rPr>
          <w:rFonts w:ascii="Arial" w:hAnsi="Arial" w:cs="Arial"/>
          <w:b/>
          <w:bCs/>
          <w:sz w:val="22"/>
          <w:szCs w:val="22"/>
        </w:rPr>
      </w:pPr>
      <w:r w:rsidRPr="004C0338">
        <w:rPr>
          <w:rFonts w:ascii="Arial" w:hAnsi="Arial" w:cs="Arial"/>
          <w:bCs/>
          <w:sz w:val="22"/>
          <w:szCs w:val="22"/>
        </w:rPr>
        <w:t>Since The National Lottery began in 1994, National Lottery players have raised over £43 billion for projects and more than 635,000 grants have been awarded across the UK.</w:t>
      </w:r>
    </w:p>
    <w:p w14:paraId="7BE38220" w14:textId="4FAAA5C4" w:rsidR="00C946D9" w:rsidRPr="00C946D9" w:rsidRDefault="00C946D9" w:rsidP="00C946D9">
      <w:pPr>
        <w:pStyle w:val="ListParagraph"/>
        <w:numPr>
          <w:ilvl w:val="0"/>
          <w:numId w:val="19"/>
        </w:numPr>
        <w:tabs>
          <w:tab w:val="clear" w:pos="720"/>
          <w:tab w:val="num" w:pos="284"/>
        </w:tabs>
        <w:ind w:left="284" w:hanging="284"/>
        <w:rPr>
          <w:rFonts w:ascii="Arial" w:hAnsi="Arial" w:cs="Arial"/>
          <w:sz w:val="22"/>
          <w:szCs w:val="22"/>
          <w:lang w:eastAsia="en-US"/>
        </w:rPr>
      </w:pPr>
      <w:r w:rsidRPr="00C946D9">
        <w:rPr>
          <w:rFonts w:ascii="Arial" w:hAnsi="Arial" w:cs="Arial"/>
          <w:b/>
          <w:bCs/>
          <w:color w:val="000000"/>
          <w:sz w:val="22"/>
          <w:szCs w:val="22"/>
        </w:rPr>
        <w:t>Feilden Fowles </w:t>
      </w:r>
      <w:r w:rsidRPr="00C946D9">
        <w:rPr>
          <w:rFonts w:ascii="Arial" w:hAnsi="Arial" w:cs="Arial"/>
          <w:color w:val="000000"/>
          <w:sz w:val="22"/>
          <w:szCs w:val="22"/>
        </w:rPr>
        <w:t xml:space="preserve">was founded in 2009 by architects Fergus Feilden and Edmund Fowles. The practice is recognised for its socially and </w:t>
      </w:r>
      <w:r w:rsidRPr="00C946D9">
        <w:rPr>
          <w:rFonts w:ascii="Arial" w:hAnsi="Arial" w:cs="Arial"/>
          <w:bCs/>
          <w:sz w:val="22"/>
          <w:szCs w:val="22"/>
        </w:rPr>
        <w:t>environmentally</w:t>
      </w:r>
      <w:r w:rsidRPr="00C946D9">
        <w:rPr>
          <w:rFonts w:ascii="Arial" w:hAnsi="Arial" w:cs="Arial"/>
          <w:color w:val="000000"/>
          <w:sz w:val="22"/>
          <w:szCs w:val="22"/>
        </w:rPr>
        <w:t xml:space="preserve"> sustainable buildings across a variety of sectors. Current commissions include the Urban Nature Project at the Natural History Museum; the ongoing strategic masterplan for Ralph Allen School, Bath; student accommodation at Green Templeton College, University of Oxford; an exhibition hall for the National </w:t>
      </w:r>
      <w:r w:rsidRPr="00C946D9">
        <w:rPr>
          <w:rFonts w:ascii="Arial" w:hAnsi="Arial" w:cs="Arial"/>
          <w:bCs/>
          <w:sz w:val="22"/>
          <w:szCs w:val="22"/>
        </w:rPr>
        <w:t>Railway</w:t>
      </w:r>
      <w:r w:rsidRPr="00C946D9">
        <w:rPr>
          <w:rFonts w:ascii="Arial" w:hAnsi="Arial" w:cs="Arial"/>
          <w:color w:val="000000"/>
          <w:sz w:val="22"/>
          <w:szCs w:val="22"/>
        </w:rPr>
        <w:t xml:space="preserve"> Museum in York; and Brockwell Park Community Greenhouses in Lambeth, London. Recent built works include Homerton College Dining Hall, University of Cambridge; The Fratry at Carlisle Cathedral (RIBA North West Award, 2022); The Weston visitor centre and gallery at Yorkshire Sculpture Park (RIBA Stirling Prize finalist, 2019); and Waterloo City Farm, where the practice’s studio is </w:t>
      </w:r>
      <w:r w:rsidRPr="00C946D9">
        <w:rPr>
          <w:rFonts w:ascii="Arial" w:hAnsi="Arial" w:cs="Arial"/>
          <w:color w:val="000000"/>
          <w:sz w:val="22"/>
          <w:szCs w:val="22"/>
        </w:rPr>
        <w:lastRenderedPageBreak/>
        <w:t xml:space="preserve">located. Feilden Fowles was named BD’s ‘Gold Architect’ and ‘Public Building Architect of the Year’ in 2021, and featured in The AJ’s 40 Under 40 in 2020. </w:t>
      </w:r>
      <w:hyperlink r:id="rId18" w:history="1">
        <w:r>
          <w:rPr>
            <w:rStyle w:val="Hyperlink"/>
            <w:rFonts w:ascii="Arial" w:hAnsi="Arial" w:cs="Arial"/>
            <w:sz w:val="22"/>
            <w:szCs w:val="22"/>
            <w:lang w:eastAsia="en-US"/>
          </w:rPr>
          <w:t>feildenfowles.co.uk</w:t>
        </w:r>
      </w:hyperlink>
    </w:p>
    <w:p w14:paraId="4CD1FD51" w14:textId="77777777" w:rsidR="00667FD0" w:rsidRPr="001F3CF8" w:rsidRDefault="00667FD0" w:rsidP="00667FD0">
      <w:pPr>
        <w:numPr>
          <w:ilvl w:val="0"/>
          <w:numId w:val="15"/>
        </w:numPr>
        <w:tabs>
          <w:tab w:val="clear" w:pos="720"/>
          <w:tab w:val="num" w:pos="284"/>
        </w:tabs>
        <w:ind w:left="284" w:hanging="284"/>
        <w:rPr>
          <w:rStyle w:val="Hyperlink4"/>
          <w:rFonts w:ascii="Arial" w:hAnsi="Arial" w:cs="Arial"/>
          <w:color w:val="auto"/>
          <w:sz w:val="22"/>
          <w:szCs w:val="22"/>
          <w:u w:val="none"/>
          <w:lang w:val="en-GB"/>
        </w:rPr>
      </w:pPr>
      <w:r w:rsidRPr="00667FD0">
        <w:rPr>
          <w:rStyle w:val="None"/>
          <w:rFonts w:ascii="Arial" w:hAnsi="Arial" w:cs="Arial"/>
          <w:b/>
          <w:bCs/>
          <w:sz w:val="22"/>
          <w:szCs w:val="22"/>
        </w:rPr>
        <w:t>The Horniman Museum and Gardens</w:t>
      </w:r>
      <w:r w:rsidRPr="00667FD0">
        <w:rPr>
          <w:rStyle w:val="None"/>
          <w:rFonts w:ascii="Arial" w:hAnsi="Arial" w:cs="Arial"/>
          <w:sz w:val="22"/>
          <w:szCs w:val="22"/>
        </w:rPr>
        <w:t> </w:t>
      </w:r>
      <w:r w:rsidRPr="00667FD0">
        <w:rPr>
          <w:rFonts w:ascii="Arial" w:hAnsi="Arial" w:cs="Arial"/>
          <w:sz w:val="22"/>
          <w:szCs w:val="22"/>
        </w:rPr>
        <w:t xml:space="preserve">opened in 1901 as a gift to the people in perpetuity from tea trader and philanthropist Frederick John Horniman, to </w:t>
      </w:r>
      <w:r w:rsidRPr="00667FD0">
        <w:rPr>
          <w:rStyle w:val="None"/>
          <w:rFonts w:ascii="Arial" w:hAnsi="Arial" w:cs="Arial"/>
          <w:sz w:val="22"/>
          <w:szCs w:val="22"/>
        </w:rPr>
        <w:t>‘</w:t>
      </w:r>
      <w:r w:rsidRPr="00667FD0">
        <w:rPr>
          <w:rFonts w:ascii="Arial" w:hAnsi="Arial" w:cs="Arial"/>
          <w:sz w:val="22"/>
          <w:szCs w:val="22"/>
        </w:rPr>
        <w:t>bring the world to Forest Hill</w:t>
      </w:r>
      <w:r w:rsidRPr="00667FD0">
        <w:rPr>
          <w:rStyle w:val="None"/>
          <w:rFonts w:ascii="Arial" w:hAnsi="Arial" w:cs="Arial"/>
          <w:sz w:val="22"/>
          <w:szCs w:val="22"/>
        </w:rPr>
        <w:t>’</w:t>
      </w:r>
      <w:r w:rsidRPr="00667FD0">
        <w:rPr>
          <w:rFonts w:ascii="Arial" w:hAnsi="Arial" w:cs="Arial"/>
          <w:sz w:val="22"/>
          <w:szCs w:val="22"/>
        </w:rPr>
        <w:t>.</w:t>
      </w:r>
      <w:r w:rsidRPr="00667FD0">
        <w:rPr>
          <w:rStyle w:val="None"/>
          <w:rFonts w:ascii="Arial" w:hAnsi="Arial" w:cs="Arial"/>
          <w:sz w:val="22"/>
          <w:szCs w:val="22"/>
        </w:rPr>
        <w:t> </w:t>
      </w:r>
      <w:r w:rsidRPr="00667FD0">
        <w:rPr>
          <w:rFonts w:ascii="Arial" w:hAnsi="Arial" w:cs="Arial"/>
          <w:sz w:val="22"/>
          <w:szCs w:val="22"/>
        </w:rPr>
        <w:t>Today the Horniman has a collection of</w:t>
      </w:r>
      <w:r w:rsidRPr="00667FD0">
        <w:rPr>
          <w:rStyle w:val="None"/>
          <w:rFonts w:ascii="Arial" w:hAnsi="Arial" w:cs="Arial"/>
          <w:sz w:val="22"/>
          <w:szCs w:val="22"/>
        </w:rPr>
        <w:t> </w:t>
      </w:r>
      <w:r w:rsidRPr="00667FD0">
        <w:rPr>
          <w:rFonts w:ascii="Arial" w:hAnsi="Arial" w:cs="Arial"/>
          <w:sz w:val="22"/>
          <w:szCs w:val="22"/>
        </w:rPr>
        <w:t xml:space="preserve">350,000 objects, specimens and artefacts from around the world. </w:t>
      </w:r>
      <w:r w:rsidR="0036210D" w:rsidRPr="00B3502F">
        <w:rPr>
          <w:rFonts w:ascii="Arial" w:hAnsi="Arial" w:cs="Arial"/>
          <w:sz w:val="22"/>
          <w:szCs w:val="22"/>
        </w:rPr>
        <w:t xml:space="preserve">Its galleries include natural history, music and an acclaimed aquarium, alongside a World Gallery of </w:t>
      </w:r>
      <w:r w:rsidR="0036210D" w:rsidRPr="00B3502F">
        <w:rPr>
          <w:rFonts w:ascii="Arial" w:hAnsi="Arial" w:cs="Arial"/>
          <w:color w:val="000000"/>
          <w:sz w:val="22"/>
          <w:szCs w:val="22"/>
        </w:rPr>
        <w:t>anthropology</w:t>
      </w:r>
      <w:r w:rsidR="0036210D" w:rsidRPr="00B3502F">
        <w:rPr>
          <w:rFonts w:ascii="Arial" w:hAnsi="Arial" w:cs="Arial"/>
          <w:sz w:val="22"/>
          <w:szCs w:val="22"/>
        </w:rPr>
        <w:t xml:space="preserve"> and a flexible arts and exhibition space, The Studio.</w:t>
      </w:r>
      <w:r w:rsidRPr="00667FD0">
        <w:rPr>
          <w:rStyle w:val="None"/>
          <w:rFonts w:ascii="Arial" w:hAnsi="Arial" w:cs="Arial"/>
          <w:sz w:val="22"/>
          <w:szCs w:val="22"/>
        </w:rPr>
        <w:t> </w:t>
      </w:r>
      <w:r w:rsidRPr="00667FD0">
        <w:rPr>
          <w:rFonts w:ascii="Arial" w:hAnsi="Arial" w:cs="Arial"/>
          <w:sz w:val="22"/>
          <w:szCs w:val="22"/>
        </w:rPr>
        <w:t xml:space="preserve">Indoor exhibits link to the award-winning display gardens </w:t>
      </w:r>
      <w:r w:rsidRPr="00667FD0">
        <w:rPr>
          <w:rStyle w:val="None"/>
          <w:rFonts w:ascii="Arial" w:hAnsi="Arial" w:cs="Arial"/>
          <w:sz w:val="22"/>
          <w:szCs w:val="22"/>
        </w:rPr>
        <w:t xml:space="preserve">– </w:t>
      </w:r>
      <w:r w:rsidRPr="00667FD0">
        <w:rPr>
          <w:rFonts w:ascii="Arial" w:hAnsi="Arial" w:cs="Arial"/>
          <w:sz w:val="22"/>
          <w:szCs w:val="22"/>
        </w:rPr>
        <w:t xml:space="preserve">from medicinal and dye gardens to an interactive sound garden, Butterfly House and an animal walk </w:t>
      </w:r>
      <w:r w:rsidRPr="00667FD0">
        <w:rPr>
          <w:rStyle w:val="None"/>
          <w:rFonts w:ascii="Arial" w:hAnsi="Arial" w:cs="Arial"/>
          <w:sz w:val="22"/>
          <w:szCs w:val="22"/>
        </w:rPr>
        <w:t xml:space="preserve">– </w:t>
      </w:r>
      <w:r w:rsidRPr="00667FD0">
        <w:rPr>
          <w:rFonts w:ascii="Arial" w:hAnsi="Arial" w:cs="Arial"/>
          <w:sz w:val="22"/>
          <w:szCs w:val="22"/>
        </w:rPr>
        <w:t>set among 16 acres of beautiful, green space offering spectacular views across London.</w:t>
      </w:r>
      <w:r w:rsidRPr="00667FD0">
        <w:rPr>
          <w:rStyle w:val="None"/>
          <w:rFonts w:ascii="Arial" w:hAnsi="Arial" w:cs="Arial"/>
          <w:sz w:val="22"/>
          <w:szCs w:val="22"/>
        </w:rPr>
        <w:t> </w:t>
      </w:r>
      <w:hyperlink r:id="rId19" w:history="1">
        <w:r w:rsidRPr="00667FD0">
          <w:rPr>
            <w:rStyle w:val="Hyperlink4"/>
            <w:rFonts w:ascii="Arial" w:hAnsi="Arial" w:cs="Arial"/>
            <w:sz w:val="22"/>
            <w:szCs w:val="22"/>
          </w:rPr>
          <w:t>horniman.ac.uk</w:t>
        </w:r>
      </w:hyperlink>
    </w:p>
    <w:p w14:paraId="6FDF21CA" w14:textId="77777777" w:rsidR="00E51627" w:rsidRDefault="00E51627" w:rsidP="00E51627">
      <w:pPr>
        <w:numPr>
          <w:ilvl w:val="0"/>
          <w:numId w:val="15"/>
        </w:numPr>
        <w:tabs>
          <w:tab w:val="clear" w:pos="720"/>
          <w:tab w:val="num" w:pos="284"/>
        </w:tabs>
        <w:ind w:left="284" w:hanging="284"/>
      </w:pPr>
      <w:r>
        <w:rPr>
          <w:rStyle w:val="None"/>
          <w:rFonts w:ascii="Arial" w:hAnsi="Arial" w:cs="Arial"/>
          <w:b/>
          <w:bCs/>
          <w:sz w:val="22"/>
          <w:szCs w:val="22"/>
        </w:rPr>
        <w:t xml:space="preserve">The Horniman Museum and Gardens </w:t>
      </w:r>
      <w:r>
        <w:rPr>
          <w:rStyle w:val="None"/>
          <w:rFonts w:ascii="Arial" w:hAnsi="Arial" w:cs="Arial"/>
          <w:sz w:val="22"/>
          <w:szCs w:val="22"/>
        </w:rPr>
        <w:t xml:space="preserve">has been selected as one of the five finalists for </w:t>
      </w:r>
      <w:hyperlink r:id="rId20" w:history="1">
        <w:r>
          <w:rPr>
            <w:rStyle w:val="Hyperlink"/>
            <w:rFonts w:ascii="Arial" w:hAnsi="Arial" w:cs="Arial"/>
            <w:sz w:val="22"/>
            <w:szCs w:val="22"/>
          </w:rPr>
          <w:t>Art Fund Museum of the Year 2022</w:t>
        </w:r>
      </w:hyperlink>
      <w:r>
        <w:rPr>
          <w:rStyle w:val="None"/>
          <w:rFonts w:ascii="Arial" w:hAnsi="Arial" w:cs="Arial"/>
          <w:sz w:val="22"/>
          <w:szCs w:val="22"/>
        </w:rPr>
        <w:t>, the world’s largest museum prize.</w:t>
      </w:r>
      <w:r>
        <w:rPr>
          <w:rStyle w:val="None"/>
          <w:rFonts w:ascii="Arial" w:hAnsi="Arial" w:cs="Arial"/>
          <w:b/>
          <w:bCs/>
          <w:sz w:val="22"/>
          <w:szCs w:val="22"/>
        </w:rPr>
        <w:t xml:space="preserve"> </w:t>
      </w:r>
    </w:p>
    <w:p w14:paraId="2EEFDAF4" w14:textId="77777777" w:rsidR="00667FD0" w:rsidRPr="00667FD0" w:rsidRDefault="00667FD0" w:rsidP="00667FD0">
      <w:pPr>
        <w:numPr>
          <w:ilvl w:val="0"/>
          <w:numId w:val="15"/>
        </w:numPr>
        <w:tabs>
          <w:tab w:val="clear" w:pos="720"/>
          <w:tab w:val="num" w:pos="284"/>
        </w:tabs>
        <w:spacing w:before="100" w:beforeAutospacing="1" w:after="100" w:afterAutospacing="1"/>
        <w:ind w:left="284" w:hanging="284"/>
        <w:rPr>
          <w:rStyle w:val="Hyperlink3"/>
          <w:rFonts w:ascii="Arial" w:hAnsi="Arial" w:cs="Arial"/>
          <w:color w:val="000000"/>
          <w:sz w:val="22"/>
          <w:szCs w:val="22"/>
          <w:u w:color="000000"/>
          <w:lang w:val="en-US"/>
        </w:rPr>
      </w:pPr>
      <w:r w:rsidRPr="00667FD0">
        <w:rPr>
          <w:rStyle w:val="None"/>
          <w:rFonts w:ascii="Arial" w:hAnsi="Arial" w:cs="Arial"/>
          <w:b/>
          <w:bCs/>
          <w:sz w:val="22"/>
          <w:szCs w:val="22"/>
        </w:rPr>
        <w:t>Coronavirus impact</w:t>
      </w:r>
      <w:r>
        <w:rPr>
          <w:rStyle w:val="None"/>
          <w:rFonts w:ascii="Arial" w:hAnsi="Arial" w:cs="Arial"/>
          <w:b/>
          <w:bCs/>
          <w:sz w:val="22"/>
          <w:szCs w:val="22"/>
        </w:rPr>
        <w:t xml:space="preserve">: </w:t>
      </w:r>
      <w:r w:rsidRPr="00667FD0">
        <w:rPr>
          <w:rStyle w:val="None"/>
          <w:rFonts w:ascii="Arial" w:hAnsi="Arial" w:cs="Arial"/>
          <w:b/>
          <w:bCs/>
          <w:sz w:val="22"/>
          <w:szCs w:val="22"/>
        </w:rPr>
        <w:t>Every month the Horniman was closed cost around £150,000 in lost income</w:t>
      </w:r>
      <w:r w:rsidRPr="00667FD0">
        <w:rPr>
          <w:rStyle w:val="None"/>
          <w:rFonts w:ascii="Arial" w:hAnsi="Arial" w:cs="Arial"/>
          <w:sz w:val="22"/>
          <w:szCs w:val="22"/>
        </w:rPr>
        <w:t xml:space="preserve"> from ticket sales, memberships, the shop and café. In recent years, the Horniman has increasingly relied on this vital income to help care for the Gardens, animals and Aquarium </w:t>
      </w:r>
      <w:r w:rsidRPr="00667FD0">
        <w:rPr>
          <w:rFonts w:ascii="Arial" w:hAnsi="Arial" w:cs="Arial"/>
          <w:color w:val="000000"/>
          <w:sz w:val="22"/>
          <w:szCs w:val="22"/>
        </w:rPr>
        <w:t>residents</w:t>
      </w:r>
      <w:r w:rsidRPr="00667FD0">
        <w:rPr>
          <w:rStyle w:val="None"/>
          <w:rFonts w:ascii="Arial" w:hAnsi="Arial" w:cs="Arial"/>
          <w:sz w:val="22"/>
          <w:szCs w:val="22"/>
        </w:rPr>
        <w:t>, to run events and to look after the collections. The support of returning visitors, our supporters and their generous donations are more needed than ever. </w:t>
      </w:r>
      <w:hyperlink r:id="rId21" w:history="1">
        <w:r w:rsidRPr="00667FD0">
          <w:rPr>
            <w:rStyle w:val="Hyperlink3"/>
            <w:rFonts w:ascii="Arial" w:hAnsi="Arial" w:cs="Arial"/>
            <w:sz w:val="22"/>
            <w:szCs w:val="22"/>
          </w:rPr>
          <w:t>horniman.ac.uk/support-us/</w:t>
        </w:r>
      </w:hyperlink>
    </w:p>
    <w:p w14:paraId="42AF83E7" w14:textId="77777777" w:rsidR="00667FD0" w:rsidRPr="00667FD0" w:rsidRDefault="00667FD0" w:rsidP="00667FD0">
      <w:pPr>
        <w:numPr>
          <w:ilvl w:val="0"/>
          <w:numId w:val="15"/>
        </w:numPr>
        <w:tabs>
          <w:tab w:val="clear" w:pos="720"/>
          <w:tab w:val="num" w:pos="284"/>
        </w:tabs>
        <w:spacing w:before="100" w:beforeAutospacing="1" w:after="100" w:afterAutospacing="1"/>
        <w:ind w:left="284" w:hanging="284"/>
        <w:rPr>
          <w:rFonts w:ascii="Arial" w:hAnsi="Arial" w:cs="Arial"/>
          <w:sz w:val="22"/>
          <w:szCs w:val="22"/>
        </w:rPr>
      </w:pPr>
      <w:r w:rsidRPr="00667FD0">
        <w:rPr>
          <w:rFonts w:ascii="Arial" w:hAnsi="Arial" w:cs="Arial"/>
          <w:sz w:val="22"/>
          <w:szCs w:val="22"/>
        </w:rPr>
        <w:t>The</w:t>
      </w:r>
      <w:r w:rsidRPr="00667FD0">
        <w:rPr>
          <w:rStyle w:val="None"/>
          <w:rFonts w:ascii="Arial" w:hAnsi="Arial" w:cs="Arial"/>
          <w:sz w:val="22"/>
          <w:szCs w:val="22"/>
        </w:rPr>
        <w:t> </w:t>
      </w:r>
      <w:r w:rsidRPr="00667FD0">
        <w:rPr>
          <w:rFonts w:ascii="Arial" w:hAnsi="Arial" w:cs="Arial"/>
          <w:b/>
          <w:sz w:val="22"/>
          <w:szCs w:val="22"/>
        </w:rPr>
        <w:t>Horniman</w:t>
      </w:r>
      <w:r w:rsidRPr="00667FD0">
        <w:rPr>
          <w:rStyle w:val="None"/>
          <w:rFonts w:ascii="Arial" w:hAnsi="Arial" w:cs="Arial"/>
          <w:b/>
          <w:sz w:val="22"/>
          <w:szCs w:val="22"/>
        </w:rPr>
        <w:t> </w:t>
      </w:r>
      <w:r w:rsidRPr="00667FD0">
        <w:rPr>
          <w:rFonts w:ascii="Arial" w:hAnsi="Arial" w:cs="Arial"/>
          <w:b/>
          <w:sz w:val="22"/>
          <w:szCs w:val="22"/>
        </w:rPr>
        <w:t>Museum and Gardens</w:t>
      </w:r>
      <w:r w:rsidRPr="00667FD0">
        <w:rPr>
          <w:rFonts w:ascii="Arial" w:hAnsi="Arial" w:cs="Arial"/>
          <w:sz w:val="22"/>
          <w:szCs w:val="22"/>
        </w:rPr>
        <w:t xml:space="preserve"> is core-funded by the Department for Digital, Culture, Media </w:t>
      </w:r>
      <w:r w:rsidRPr="00667FD0">
        <w:rPr>
          <w:rFonts w:ascii="Arial" w:hAnsi="Arial" w:cs="Arial"/>
          <w:color w:val="000000"/>
          <w:sz w:val="22"/>
          <w:szCs w:val="22"/>
        </w:rPr>
        <w:t>and</w:t>
      </w:r>
      <w:r w:rsidRPr="00667FD0">
        <w:rPr>
          <w:rFonts w:ascii="Arial" w:hAnsi="Arial" w:cs="Arial"/>
          <w:sz w:val="22"/>
          <w:szCs w:val="22"/>
        </w:rPr>
        <w:t xml:space="preserve"> </w:t>
      </w:r>
      <w:r w:rsidRPr="00667FD0">
        <w:rPr>
          <w:rFonts w:ascii="Arial" w:hAnsi="Arial" w:cs="Arial"/>
          <w:color w:val="000000"/>
          <w:sz w:val="22"/>
          <w:szCs w:val="22"/>
        </w:rPr>
        <w:t>Sport</w:t>
      </w:r>
      <w:r w:rsidRPr="00667FD0">
        <w:rPr>
          <w:rFonts w:ascii="Arial" w:hAnsi="Arial" w:cs="Arial"/>
          <w:sz w:val="22"/>
          <w:szCs w:val="22"/>
        </w:rPr>
        <w:t xml:space="preserve"> (DCMS) and since 1990 has been governed by an independent charitable trust, registered charity no. 802725. The Horniman Museum and Gardens also receives funding from Arts Council England as one of its National Portfolio Organisations.</w:t>
      </w:r>
    </w:p>
    <w:p w14:paraId="626416C6" w14:textId="77777777" w:rsidR="0028624E" w:rsidRPr="00667FD0" w:rsidRDefault="00361A7E" w:rsidP="00D76D9C">
      <w:pPr>
        <w:numPr>
          <w:ilvl w:val="0"/>
          <w:numId w:val="15"/>
        </w:numPr>
        <w:tabs>
          <w:tab w:val="clear" w:pos="720"/>
          <w:tab w:val="num" w:pos="284"/>
        </w:tabs>
        <w:spacing w:before="100" w:beforeAutospacing="1" w:after="100" w:afterAutospacing="1"/>
        <w:ind w:left="284" w:hanging="284"/>
        <w:rPr>
          <w:rFonts w:ascii="Arial" w:hAnsi="Arial" w:cs="Arial"/>
          <w:sz w:val="22"/>
          <w:szCs w:val="22"/>
        </w:rPr>
      </w:pPr>
      <w:r w:rsidRPr="00667FD0">
        <w:rPr>
          <w:rFonts w:ascii="Arial" w:hAnsi="Arial" w:cs="Arial"/>
          <w:color w:val="000000"/>
          <w:sz w:val="22"/>
          <w:szCs w:val="22"/>
        </w:rPr>
        <w:t>On 29 July 2019 the </w:t>
      </w:r>
      <w:r w:rsidRPr="00667FD0">
        <w:rPr>
          <w:rStyle w:val="Strong"/>
          <w:rFonts w:ascii="Arial" w:hAnsi="Arial" w:cs="Arial"/>
          <w:color w:val="000000"/>
          <w:sz w:val="22"/>
          <w:szCs w:val="22"/>
        </w:rPr>
        <w:t>Horniman Museum and Gardens declared an ecological and climate emergency</w:t>
      </w:r>
      <w:r w:rsidRPr="00667FD0">
        <w:rPr>
          <w:rFonts w:ascii="Arial" w:hAnsi="Arial" w:cs="Arial"/>
          <w:color w:val="000000"/>
          <w:sz w:val="22"/>
          <w:szCs w:val="22"/>
        </w:rPr>
        <w:t xml:space="preserve">, pledging to place carbon reduction and environmental issues at the heart of its work. The declaration – and the subsequent </w:t>
      </w:r>
      <w:r w:rsidRPr="00667FD0">
        <w:rPr>
          <w:rFonts w:ascii="Arial" w:hAnsi="Arial" w:cs="Arial"/>
          <w:b/>
          <w:color w:val="000000"/>
          <w:sz w:val="22"/>
          <w:szCs w:val="22"/>
        </w:rPr>
        <w:t>Climate and Ecological Manifesto</w:t>
      </w:r>
      <w:r w:rsidRPr="00667FD0">
        <w:rPr>
          <w:rFonts w:ascii="Arial" w:hAnsi="Arial" w:cs="Arial"/>
          <w:color w:val="000000"/>
          <w:sz w:val="22"/>
          <w:szCs w:val="22"/>
        </w:rPr>
        <w:t>, published in January 2020 – is a consolidation of existing work and a commitment to renewed ambitions to reduce the Horniman’s environmental and pollution footprint, increase biodiversity, and inspire others to do so. Find out more about the Horniman’s manifesto commitments and progress so far at </w:t>
      </w:r>
      <w:hyperlink r:id="rId22" w:history="1">
        <w:r w:rsidRPr="00667FD0">
          <w:rPr>
            <w:rStyle w:val="Hyperlink"/>
            <w:rFonts w:ascii="Arial" w:hAnsi="Arial" w:cs="Arial"/>
            <w:sz w:val="22"/>
            <w:szCs w:val="22"/>
          </w:rPr>
          <w:t>horniman.ac.uk/climate</w:t>
        </w:r>
      </w:hyperlink>
      <w:r w:rsidRPr="00667FD0">
        <w:rPr>
          <w:rFonts w:ascii="Arial" w:hAnsi="Arial" w:cs="Arial"/>
          <w:color w:val="000000"/>
          <w:sz w:val="22"/>
          <w:szCs w:val="22"/>
        </w:rPr>
        <w:t>.</w:t>
      </w:r>
    </w:p>
    <w:sectPr w:rsidR="0028624E" w:rsidRPr="00667FD0" w:rsidSect="00667FD0">
      <w:headerReference w:type="even" r:id="rId23"/>
      <w:headerReference w:type="default" r:id="rId24"/>
      <w:footerReference w:type="default" r:id="rId25"/>
      <w:headerReference w:type="first" r:id="rId26"/>
      <w:footerReference w:type="first" r:id="rId27"/>
      <w:pgSz w:w="11906" w:h="16838"/>
      <w:pgMar w:top="1134" w:right="991" w:bottom="1134" w:left="1134"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CA1EC" w14:textId="77777777" w:rsidR="00364C6F" w:rsidRDefault="00364C6F" w:rsidP="00293325">
      <w:r>
        <w:separator/>
      </w:r>
    </w:p>
  </w:endnote>
  <w:endnote w:type="continuationSeparator" w:id="0">
    <w:p w14:paraId="3BCEE0C5" w14:textId="77777777" w:rsidR="00364C6F" w:rsidRDefault="00364C6F" w:rsidP="002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66422" w14:textId="77777777" w:rsidR="001649DE" w:rsidRPr="00293325" w:rsidRDefault="001649DE">
    <w:pPr>
      <w:pStyle w:val="Footer"/>
      <w:jc w:val="center"/>
      <w:rPr>
        <w:rFonts w:ascii="Arial" w:hAnsi="Arial" w:cs="Arial"/>
        <w:sz w:val="20"/>
        <w:szCs w:val="20"/>
      </w:rPr>
    </w:pPr>
    <w:r w:rsidRPr="00293325">
      <w:rPr>
        <w:rFonts w:ascii="Arial" w:hAnsi="Arial" w:cs="Arial"/>
        <w:sz w:val="20"/>
        <w:szCs w:val="20"/>
      </w:rPr>
      <w:t xml:space="preserve">Page </w:t>
    </w:r>
    <w:r w:rsidRPr="00293325">
      <w:rPr>
        <w:rFonts w:ascii="Arial" w:hAnsi="Arial" w:cs="Arial"/>
        <w:sz w:val="20"/>
        <w:szCs w:val="20"/>
      </w:rPr>
      <w:fldChar w:fldCharType="begin"/>
    </w:r>
    <w:r w:rsidRPr="00293325">
      <w:rPr>
        <w:rFonts w:ascii="Arial" w:hAnsi="Arial" w:cs="Arial"/>
        <w:sz w:val="20"/>
        <w:szCs w:val="20"/>
      </w:rPr>
      <w:instrText xml:space="preserve"> PAGE </w:instrText>
    </w:r>
    <w:r w:rsidRPr="00293325">
      <w:rPr>
        <w:rFonts w:ascii="Arial" w:hAnsi="Arial" w:cs="Arial"/>
        <w:sz w:val="20"/>
        <w:szCs w:val="20"/>
      </w:rPr>
      <w:fldChar w:fldCharType="separate"/>
    </w:r>
    <w:r w:rsidR="00CB1DD6">
      <w:rPr>
        <w:rFonts w:ascii="Arial" w:hAnsi="Arial" w:cs="Arial"/>
        <w:noProof/>
        <w:sz w:val="20"/>
        <w:szCs w:val="20"/>
      </w:rPr>
      <w:t>3</w:t>
    </w:r>
    <w:r w:rsidRPr="00293325">
      <w:rPr>
        <w:rFonts w:ascii="Arial" w:hAnsi="Arial" w:cs="Arial"/>
        <w:sz w:val="20"/>
        <w:szCs w:val="20"/>
      </w:rPr>
      <w:fldChar w:fldCharType="end"/>
    </w:r>
    <w:r w:rsidRPr="00293325">
      <w:rPr>
        <w:rFonts w:ascii="Arial" w:hAnsi="Arial" w:cs="Arial"/>
        <w:sz w:val="20"/>
        <w:szCs w:val="20"/>
      </w:rPr>
      <w:t xml:space="preserve"> of </w:t>
    </w:r>
    <w:r w:rsidRPr="00293325">
      <w:rPr>
        <w:rFonts w:ascii="Arial" w:hAnsi="Arial" w:cs="Arial"/>
        <w:sz w:val="20"/>
        <w:szCs w:val="20"/>
      </w:rPr>
      <w:fldChar w:fldCharType="begin"/>
    </w:r>
    <w:r w:rsidRPr="00293325">
      <w:rPr>
        <w:rFonts w:ascii="Arial" w:hAnsi="Arial" w:cs="Arial"/>
        <w:sz w:val="20"/>
        <w:szCs w:val="20"/>
      </w:rPr>
      <w:instrText xml:space="preserve"> NUMPAGES  </w:instrText>
    </w:r>
    <w:r w:rsidRPr="00293325">
      <w:rPr>
        <w:rFonts w:ascii="Arial" w:hAnsi="Arial" w:cs="Arial"/>
        <w:sz w:val="20"/>
        <w:szCs w:val="20"/>
      </w:rPr>
      <w:fldChar w:fldCharType="separate"/>
    </w:r>
    <w:r w:rsidR="00CB1DD6">
      <w:rPr>
        <w:rFonts w:ascii="Arial" w:hAnsi="Arial" w:cs="Arial"/>
        <w:noProof/>
        <w:sz w:val="20"/>
        <w:szCs w:val="20"/>
      </w:rPr>
      <w:t>3</w:t>
    </w:r>
    <w:r w:rsidRPr="00293325">
      <w:rPr>
        <w:rFonts w:ascii="Arial" w:hAnsi="Arial" w:cs="Arial"/>
        <w:sz w:val="20"/>
        <w:szCs w:val="20"/>
      </w:rPr>
      <w:fldChar w:fldCharType="end"/>
    </w:r>
  </w:p>
  <w:p w14:paraId="5DAC3DA6" w14:textId="77777777" w:rsidR="001649DE" w:rsidRDefault="00164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6BA2" w14:textId="77777777" w:rsidR="00D86F0A" w:rsidRPr="00D86F0A" w:rsidRDefault="00D86F0A">
    <w:pPr>
      <w:pStyle w:val="Footer"/>
      <w:jc w:val="center"/>
      <w:rPr>
        <w:rFonts w:ascii="Arial" w:hAnsi="Arial" w:cs="Arial"/>
        <w:sz w:val="18"/>
        <w:szCs w:val="18"/>
      </w:rPr>
    </w:pPr>
    <w:r w:rsidRPr="00D86F0A">
      <w:rPr>
        <w:rFonts w:ascii="Arial" w:hAnsi="Arial" w:cs="Arial"/>
        <w:sz w:val="18"/>
        <w:szCs w:val="18"/>
      </w:rPr>
      <w:t xml:space="preserve">Page </w:t>
    </w:r>
    <w:r w:rsidRPr="00D86F0A">
      <w:rPr>
        <w:rFonts w:ascii="Arial" w:hAnsi="Arial" w:cs="Arial"/>
        <w:b/>
        <w:bCs/>
        <w:sz w:val="18"/>
        <w:szCs w:val="18"/>
      </w:rPr>
      <w:fldChar w:fldCharType="begin"/>
    </w:r>
    <w:r w:rsidRPr="00D86F0A">
      <w:rPr>
        <w:rFonts w:ascii="Arial" w:hAnsi="Arial" w:cs="Arial"/>
        <w:b/>
        <w:bCs/>
        <w:sz w:val="18"/>
        <w:szCs w:val="18"/>
      </w:rPr>
      <w:instrText xml:space="preserve"> PAGE </w:instrText>
    </w:r>
    <w:r w:rsidRPr="00D86F0A">
      <w:rPr>
        <w:rFonts w:ascii="Arial" w:hAnsi="Arial" w:cs="Arial"/>
        <w:b/>
        <w:bCs/>
        <w:sz w:val="18"/>
        <w:szCs w:val="18"/>
      </w:rPr>
      <w:fldChar w:fldCharType="separate"/>
    </w:r>
    <w:r w:rsidR="00CB1DD6">
      <w:rPr>
        <w:rFonts w:ascii="Arial" w:hAnsi="Arial" w:cs="Arial"/>
        <w:b/>
        <w:bCs/>
        <w:noProof/>
        <w:sz w:val="18"/>
        <w:szCs w:val="18"/>
      </w:rPr>
      <w:t>1</w:t>
    </w:r>
    <w:r w:rsidRPr="00D86F0A">
      <w:rPr>
        <w:rFonts w:ascii="Arial" w:hAnsi="Arial" w:cs="Arial"/>
        <w:b/>
        <w:bCs/>
        <w:sz w:val="18"/>
        <w:szCs w:val="18"/>
      </w:rPr>
      <w:fldChar w:fldCharType="end"/>
    </w:r>
    <w:r w:rsidRPr="00D86F0A">
      <w:rPr>
        <w:rFonts w:ascii="Arial" w:hAnsi="Arial" w:cs="Arial"/>
        <w:sz w:val="18"/>
        <w:szCs w:val="18"/>
      </w:rPr>
      <w:t xml:space="preserve"> of </w:t>
    </w:r>
    <w:r w:rsidRPr="00D86F0A">
      <w:rPr>
        <w:rFonts w:ascii="Arial" w:hAnsi="Arial" w:cs="Arial"/>
        <w:b/>
        <w:bCs/>
        <w:sz w:val="18"/>
        <w:szCs w:val="18"/>
      </w:rPr>
      <w:fldChar w:fldCharType="begin"/>
    </w:r>
    <w:r w:rsidRPr="00D86F0A">
      <w:rPr>
        <w:rFonts w:ascii="Arial" w:hAnsi="Arial" w:cs="Arial"/>
        <w:b/>
        <w:bCs/>
        <w:sz w:val="18"/>
        <w:szCs w:val="18"/>
      </w:rPr>
      <w:instrText xml:space="preserve"> NUMPAGES  </w:instrText>
    </w:r>
    <w:r w:rsidRPr="00D86F0A">
      <w:rPr>
        <w:rFonts w:ascii="Arial" w:hAnsi="Arial" w:cs="Arial"/>
        <w:b/>
        <w:bCs/>
        <w:sz w:val="18"/>
        <w:szCs w:val="18"/>
      </w:rPr>
      <w:fldChar w:fldCharType="separate"/>
    </w:r>
    <w:r w:rsidR="00CB1DD6">
      <w:rPr>
        <w:rFonts w:ascii="Arial" w:hAnsi="Arial" w:cs="Arial"/>
        <w:b/>
        <w:bCs/>
        <w:noProof/>
        <w:sz w:val="18"/>
        <w:szCs w:val="18"/>
      </w:rPr>
      <w:t>3</w:t>
    </w:r>
    <w:r w:rsidRPr="00D86F0A">
      <w:rPr>
        <w:rFonts w:ascii="Arial" w:hAnsi="Arial" w:cs="Arial"/>
        <w:b/>
        <w:bCs/>
        <w:sz w:val="18"/>
        <w:szCs w:val="18"/>
      </w:rPr>
      <w:fldChar w:fldCharType="end"/>
    </w:r>
  </w:p>
  <w:p w14:paraId="0229211D" w14:textId="77777777" w:rsidR="001649DE" w:rsidRDefault="0016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9DFFC" w14:textId="77777777" w:rsidR="00364C6F" w:rsidRDefault="00364C6F" w:rsidP="00293325">
      <w:r>
        <w:separator/>
      </w:r>
    </w:p>
  </w:footnote>
  <w:footnote w:type="continuationSeparator" w:id="0">
    <w:p w14:paraId="666325C9" w14:textId="77777777" w:rsidR="00364C6F" w:rsidRDefault="00364C6F" w:rsidP="0029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AD58" w14:textId="7F303114" w:rsidR="00B63D7A" w:rsidRDefault="00B63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1B0AC" w14:textId="76D7BA08" w:rsidR="00B63D7A" w:rsidRDefault="00B63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AED0" w14:textId="4E2F1472" w:rsidR="001649DE" w:rsidRDefault="00164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6CD9"/>
    <w:multiLevelType w:val="hybridMultilevel"/>
    <w:tmpl w:val="41B2D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DA5955"/>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53382"/>
    <w:multiLevelType w:val="multilevel"/>
    <w:tmpl w:val="9690A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A35450"/>
    <w:multiLevelType w:val="hybridMultilevel"/>
    <w:tmpl w:val="901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A5E8C"/>
    <w:multiLevelType w:val="hybridMultilevel"/>
    <w:tmpl w:val="CA46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B27435"/>
    <w:multiLevelType w:val="multilevel"/>
    <w:tmpl w:val="E522F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F157EB"/>
    <w:multiLevelType w:val="multilevel"/>
    <w:tmpl w:val="52364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EB1B76"/>
    <w:multiLevelType w:val="hybridMultilevel"/>
    <w:tmpl w:val="2B24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5623C"/>
    <w:multiLevelType w:val="hybridMultilevel"/>
    <w:tmpl w:val="A7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20236"/>
    <w:multiLevelType w:val="multilevel"/>
    <w:tmpl w:val="1290A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4A1D3F"/>
    <w:multiLevelType w:val="hybridMultilevel"/>
    <w:tmpl w:val="6A0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2BF8"/>
    <w:multiLevelType w:val="hybridMultilevel"/>
    <w:tmpl w:val="176A9B90"/>
    <w:styleLink w:val="ImportedStyle2"/>
    <w:lvl w:ilvl="0" w:tplc="4FC47A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46B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D9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C800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65CE6">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A46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2331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AC39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6F6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FE849D2"/>
    <w:multiLevelType w:val="multilevel"/>
    <w:tmpl w:val="794A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4141AE"/>
    <w:multiLevelType w:val="hybridMultilevel"/>
    <w:tmpl w:val="C20E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861A2"/>
    <w:multiLevelType w:val="hybridMultilevel"/>
    <w:tmpl w:val="176A9B90"/>
    <w:numStyleLink w:val="ImportedStyle2"/>
  </w:abstractNum>
  <w:abstractNum w:abstractNumId="15" w15:restartNumberingAfterBreak="0">
    <w:nsid w:val="60A44A7F"/>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32996"/>
    <w:multiLevelType w:val="hybridMultilevel"/>
    <w:tmpl w:val="363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C1CBD"/>
    <w:multiLevelType w:val="hybridMultilevel"/>
    <w:tmpl w:val="6E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23D97"/>
    <w:multiLevelType w:val="multilevel"/>
    <w:tmpl w:val="21C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B664119"/>
    <w:multiLevelType w:val="hybridMultilevel"/>
    <w:tmpl w:val="1A5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17"/>
  </w:num>
  <w:num w:numId="9">
    <w:abstractNumId w:val="3"/>
  </w:num>
  <w:num w:numId="10">
    <w:abstractNumId w:val="8"/>
  </w:num>
  <w:num w:numId="11">
    <w:abstractNumId w:val="16"/>
  </w:num>
  <w:num w:numId="12">
    <w:abstractNumId w:val="10"/>
  </w:num>
  <w:num w:numId="13">
    <w:abstractNumId w:val="10"/>
  </w:num>
  <w:num w:numId="14">
    <w:abstractNumId w:val="4"/>
  </w:num>
  <w:num w:numId="15">
    <w:abstractNumId w:val="1"/>
  </w:num>
  <w:num w:numId="16">
    <w:abstractNumId w:val="11"/>
  </w:num>
  <w:num w:numId="17">
    <w:abstractNumId w:val="14"/>
  </w:num>
  <w:num w:numId="18">
    <w:abstractNumId w:val="0"/>
  </w:num>
  <w:num w:numId="19">
    <w:abstractNumId w:val="15"/>
  </w:num>
  <w:num w:numId="20">
    <w:abstractNumId w:val="13"/>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78"/>
    <w:rsid w:val="00062C47"/>
    <w:rsid w:val="00072661"/>
    <w:rsid w:val="00080F62"/>
    <w:rsid w:val="000830A2"/>
    <w:rsid w:val="00093A1D"/>
    <w:rsid w:val="000A10DD"/>
    <w:rsid w:val="000C0653"/>
    <w:rsid w:val="000C4007"/>
    <w:rsid w:val="000F6C05"/>
    <w:rsid w:val="0010099F"/>
    <w:rsid w:val="001048BA"/>
    <w:rsid w:val="0012197D"/>
    <w:rsid w:val="00124FE0"/>
    <w:rsid w:val="00126B7F"/>
    <w:rsid w:val="001348C4"/>
    <w:rsid w:val="001356FA"/>
    <w:rsid w:val="00137621"/>
    <w:rsid w:val="00141D6B"/>
    <w:rsid w:val="0015070F"/>
    <w:rsid w:val="001540B8"/>
    <w:rsid w:val="001578C1"/>
    <w:rsid w:val="00162433"/>
    <w:rsid w:val="00163761"/>
    <w:rsid w:val="001649DE"/>
    <w:rsid w:val="001A0833"/>
    <w:rsid w:val="001C2460"/>
    <w:rsid w:val="001C5CEC"/>
    <w:rsid w:val="001D1E2A"/>
    <w:rsid w:val="001F3CF8"/>
    <w:rsid w:val="00204C04"/>
    <w:rsid w:val="0022422B"/>
    <w:rsid w:val="00226BB4"/>
    <w:rsid w:val="002333CC"/>
    <w:rsid w:val="00233A0C"/>
    <w:rsid w:val="00233E76"/>
    <w:rsid w:val="00240369"/>
    <w:rsid w:val="002432ED"/>
    <w:rsid w:val="00247F26"/>
    <w:rsid w:val="00250606"/>
    <w:rsid w:val="002652A4"/>
    <w:rsid w:val="0027042A"/>
    <w:rsid w:val="002768F2"/>
    <w:rsid w:val="00277EDE"/>
    <w:rsid w:val="00282813"/>
    <w:rsid w:val="0028554B"/>
    <w:rsid w:val="0028624E"/>
    <w:rsid w:val="002921DD"/>
    <w:rsid w:val="00293325"/>
    <w:rsid w:val="002C197A"/>
    <w:rsid w:val="002C2456"/>
    <w:rsid w:val="002D24D4"/>
    <w:rsid w:val="002D6658"/>
    <w:rsid w:val="002E160D"/>
    <w:rsid w:val="002F03C0"/>
    <w:rsid w:val="002F5977"/>
    <w:rsid w:val="00311DC5"/>
    <w:rsid w:val="003160D5"/>
    <w:rsid w:val="00334F86"/>
    <w:rsid w:val="003439DE"/>
    <w:rsid w:val="003568DF"/>
    <w:rsid w:val="003575E7"/>
    <w:rsid w:val="00361A7E"/>
    <w:rsid w:val="0036210D"/>
    <w:rsid w:val="00364C6F"/>
    <w:rsid w:val="0039356B"/>
    <w:rsid w:val="0039654B"/>
    <w:rsid w:val="003A1274"/>
    <w:rsid w:val="003A781E"/>
    <w:rsid w:val="003C5A92"/>
    <w:rsid w:val="003E41D3"/>
    <w:rsid w:val="00413C1D"/>
    <w:rsid w:val="00413D21"/>
    <w:rsid w:val="004208D2"/>
    <w:rsid w:val="00434ACB"/>
    <w:rsid w:val="00445523"/>
    <w:rsid w:val="004554B3"/>
    <w:rsid w:val="00474FBD"/>
    <w:rsid w:val="004A03D8"/>
    <w:rsid w:val="004A181D"/>
    <w:rsid w:val="004A6156"/>
    <w:rsid w:val="004C706C"/>
    <w:rsid w:val="004C763B"/>
    <w:rsid w:val="00511D0E"/>
    <w:rsid w:val="00512E93"/>
    <w:rsid w:val="00525B50"/>
    <w:rsid w:val="0053064A"/>
    <w:rsid w:val="005448F6"/>
    <w:rsid w:val="00550FD3"/>
    <w:rsid w:val="00572E62"/>
    <w:rsid w:val="00574FB1"/>
    <w:rsid w:val="00576373"/>
    <w:rsid w:val="00577675"/>
    <w:rsid w:val="005867CA"/>
    <w:rsid w:val="005A00F0"/>
    <w:rsid w:val="005A5D7F"/>
    <w:rsid w:val="005B7FEA"/>
    <w:rsid w:val="005C33AB"/>
    <w:rsid w:val="005C36F7"/>
    <w:rsid w:val="005E1953"/>
    <w:rsid w:val="005E71B8"/>
    <w:rsid w:val="005F442D"/>
    <w:rsid w:val="005F75B2"/>
    <w:rsid w:val="006039FC"/>
    <w:rsid w:val="00612B2D"/>
    <w:rsid w:val="00621AB8"/>
    <w:rsid w:val="00624FDE"/>
    <w:rsid w:val="00632B05"/>
    <w:rsid w:val="006338BB"/>
    <w:rsid w:val="00635D37"/>
    <w:rsid w:val="00667FD0"/>
    <w:rsid w:val="00690F2B"/>
    <w:rsid w:val="006A1F39"/>
    <w:rsid w:val="006B5D3D"/>
    <w:rsid w:val="006E1577"/>
    <w:rsid w:val="006E5DC6"/>
    <w:rsid w:val="006E685F"/>
    <w:rsid w:val="006F4AA8"/>
    <w:rsid w:val="00713371"/>
    <w:rsid w:val="00722B1F"/>
    <w:rsid w:val="007339D9"/>
    <w:rsid w:val="00753BD8"/>
    <w:rsid w:val="007575C4"/>
    <w:rsid w:val="0076150F"/>
    <w:rsid w:val="00766D99"/>
    <w:rsid w:val="00770FE9"/>
    <w:rsid w:val="00771E4B"/>
    <w:rsid w:val="0078090C"/>
    <w:rsid w:val="007810AB"/>
    <w:rsid w:val="007B15A4"/>
    <w:rsid w:val="007B6468"/>
    <w:rsid w:val="007C13FD"/>
    <w:rsid w:val="007D1FC8"/>
    <w:rsid w:val="007D63D7"/>
    <w:rsid w:val="00807AE0"/>
    <w:rsid w:val="00827F2E"/>
    <w:rsid w:val="008723A4"/>
    <w:rsid w:val="008853F8"/>
    <w:rsid w:val="008C6977"/>
    <w:rsid w:val="008C7640"/>
    <w:rsid w:val="008E2E9F"/>
    <w:rsid w:val="008E51C8"/>
    <w:rsid w:val="008E5F63"/>
    <w:rsid w:val="008F275C"/>
    <w:rsid w:val="008F4FA2"/>
    <w:rsid w:val="0091134A"/>
    <w:rsid w:val="00927F7E"/>
    <w:rsid w:val="00933698"/>
    <w:rsid w:val="009345E9"/>
    <w:rsid w:val="00946DF7"/>
    <w:rsid w:val="009837E3"/>
    <w:rsid w:val="0098482E"/>
    <w:rsid w:val="009979D7"/>
    <w:rsid w:val="009F2E78"/>
    <w:rsid w:val="00A11357"/>
    <w:rsid w:val="00A11395"/>
    <w:rsid w:val="00A1505A"/>
    <w:rsid w:val="00A23520"/>
    <w:rsid w:val="00A2365C"/>
    <w:rsid w:val="00A44B86"/>
    <w:rsid w:val="00A65624"/>
    <w:rsid w:val="00A72059"/>
    <w:rsid w:val="00A809C3"/>
    <w:rsid w:val="00A86A1F"/>
    <w:rsid w:val="00AA2CBB"/>
    <w:rsid w:val="00AD025B"/>
    <w:rsid w:val="00AF2037"/>
    <w:rsid w:val="00B2469C"/>
    <w:rsid w:val="00B63D7A"/>
    <w:rsid w:val="00B756FE"/>
    <w:rsid w:val="00B77D7B"/>
    <w:rsid w:val="00BA3854"/>
    <w:rsid w:val="00BA59CF"/>
    <w:rsid w:val="00BB121C"/>
    <w:rsid w:val="00BB5029"/>
    <w:rsid w:val="00BC1B3E"/>
    <w:rsid w:val="00BE3DE0"/>
    <w:rsid w:val="00BE63BF"/>
    <w:rsid w:val="00BE6880"/>
    <w:rsid w:val="00BE69EE"/>
    <w:rsid w:val="00C07C7A"/>
    <w:rsid w:val="00C11EC5"/>
    <w:rsid w:val="00C14BD5"/>
    <w:rsid w:val="00C24423"/>
    <w:rsid w:val="00C65099"/>
    <w:rsid w:val="00C76311"/>
    <w:rsid w:val="00C83CD6"/>
    <w:rsid w:val="00C946D9"/>
    <w:rsid w:val="00C94DE2"/>
    <w:rsid w:val="00C95447"/>
    <w:rsid w:val="00CB04AE"/>
    <w:rsid w:val="00CB1DD6"/>
    <w:rsid w:val="00CB540E"/>
    <w:rsid w:val="00CB55EF"/>
    <w:rsid w:val="00CB5AAC"/>
    <w:rsid w:val="00CF1021"/>
    <w:rsid w:val="00D04CC7"/>
    <w:rsid w:val="00D14958"/>
    <w:rsid w:val="00D24004"/>
    <w:rsid w:val="00D2675B"/>
    <w:rsid w:val="00D271A8"/>
    <w:rsid w:val="00D33C07"/>
    <w:rsid w:val="00D35FD1"/>
    <w:rsid w:val="00D37D84"/>
    <w:rsid w:val="00D5361C"/>
    <w:rsid w:val="00D73638"/>
    <w:rsid w:val="00D86F0A"/>
    <w:rsid w:val="00D93DED"/>
    <w:rsid w:val="00D976D5"/>
    <w:rsid w:val="00DB2013"/>
    <w:rsid w:val="00DB7DF6"/>
    <w:rsid w:val="00DD1C6E"/>
    <w:rsid w:val="00DD59DE"/>
    <w:rsid w:val="00DE099A"/>
    <w:rsid w:val="00DE2744"/>
    <w:rsid w:val="00DE34F5"/>
    <w:rsid w:val="00DE422E"/>
    <w:rsid w:val="00E03FF9"/>
    <w:rsid w:val="00E205B3"/>
    <w:rsid w:val="00E3176B"/>
    <w:rsid w:val="00E42B26"/>
    <w:rsid w:val="00E46FBE"/>
    <w:rsid w:val="00E51627"/>
    <w:rsid w:val="00E60B4E"/>
    <w:rsid w:val="00E61172"/>
    <w:rsid w:val="00E63527"/>
    <w:rsid w:val="00E82B3E"/>
    <w:rsid w:val="00E851F8"/>
    <w:rsid w:val="00E87495"/>
    <w:rsid w:val="00E900E2"/>
    <w:rsid w:val="00EA2045"/>
    <w:rsid w:val="00EA2698"/>
    <w:rsid w:val="00EA54F9"/>
    <w:rsid w:val="00EA7CA1"/>
    <w:rsid w:val="00EC288E"/>
    <w:rsid w:val="00ED1013"/>
    <w:rsid w:val="00ED6DF7"/>
    <w:rsid w:val="00EE285F"/>
    <w:rsid w:val="00EE3CB8"/>
    <w:rsid w:val="00F01C95"/>
    <w:rsid w:val="00F05CDA"/>
    <w:rsid w:val="00F14A6E"/>
    <w:rsid w:val="00F33F6E"/>
    <w:rsid w:val="00F478AB"/>
    <w:rsid w:val="00F607BE"/>
    <w:rsid w:val="00F72599"/>
    <w:rsid w:val="00F739F6"/>
    <w:rsid w:val="00FA4282"/>
    <w:rsid w:val="00FB751D"/>
    <w:rsid w:val="00FB7622"/>
    <w:rsid w:val="00FD070D"/>
    <w:rsid w:val="00FD07F8"/>
    <w:rsid w:val="00FE3B00"/>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78001"/>
  <w15:chartTrackingRefBased/>
  <w15:docId w15:val="{6E6AED9F-8CF8-4702-A932-46F76AF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78"/>
    <w:rPr>
      <w:rFonts w:ascii="Times New Roman" w:hAnsi="Times New Roman"/>
      <w:sz w:val="24"/>
      <w:szCs w:val="24"/>
    </w:rPr>
  </w:style>
  <w:style w:type="paragraph" w:styleId="Heading1">
    <w:name w:val="heading 1"/>
    <w:basedOn w:val="Normal"/>
    <w:link w:val="Heading1Char"/>
    <w:uiPriority w:val="9"/>
    <w:qFormat/>
    <w:rsid w:val="00247F26"/>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EE3CB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2E78"/>
    <w:rPr>
      <w:color w:val="0000FF"/>
      <w:u w:val="single"/>
    </w:rPr>
  </w:style>
  <w:style w:type="paragraph" w:styleId="BalloonText">
    <w:name w:val="Balloon Text"/>
    <w:basedOn w:val="Normal"/>
    <w:link w:val="BalloonTextChar"/>
    <w:uiPriority w:val="99"/>
    <w:semiHidden/>
    <w:unhideWhenUsed/>
    <w:rsid w:val="005B7FEA"/>
    <w:rPr>
      <w:rFonts w:ascii="Tahoma" w:hAnsi="Tahoma" w:cs="Tahoma"/>
      <w:sz w:val="16"/>
      <w:szCs w:val="16"/>
    </w:rPr>
  </w:style>
  <w:style w:type="character" w:customStyle="1" w:styleId="BalloonTextChar">
    <w:name w:val="Balloon Text Char"/>
    <w:link w:val="BalloonText"/>
    <w:uiPriority w:val="99"/>
    <w:semiHidden/>
    <w:rsid w:val="005B7FEA"/>
    <w:rPr>
      <w:rFonts w:ascii="Tahoma" w:hAnsi="Tahoma" w:cs="Tahoma"/>
      <w:sz w:val="16"/>
      <w:szCs w:val="16"/>
      <w:lang w:eastAsia="en-GB"/>
    </w:rPr>
  </w:style>
  <w:style w:type="character" w:customStyle="1" w:styleId="Heading1Char">
    <w:name w:val="Heading 1 Char"/>
    <w:link w:val="Heading1"/>
    <w:uiPriority w:val="9"/>
    <w:rsid w:val="00247F26"/>
    <w:rPr>
      <w:rFonts w:ascii="Times New Roman" w:eastAsia="Times New Roman" w:hAnsi="Times New Roman" w:cs="Times New Roman"/>
      <w:b/>
      <w:bCs/>
      <w:kern w:val="36"/>
      <w:sz w:val="48"/>
      <w:szCs w:val="48"/>
      <w:lang w:eastAsia="en-GB"/>
    </w:rPr>
  </w:style>
  <w:style w:type="character" w:styleId="Strong">
    <w:name w:val="Strong"/>
    <w:uiPriority w:val="22"/>
    <w:qFormat/>
    <w:rsid w:val="00247F26"/>
    <w:rPr>
      <w:b/>
      <w:bCs/>
    </w:rPr>
  </w:style>
  <w:style w:type="paragraph" w:styleId="NormalWeb">
    <w:name w:val="Normal (Web)"/>
    <w:basedOn w:val="Normal"/>
    <w:uiPriority w:val="99"/>
    <w:unhideWhenUsed/>
    <w:rsid w:val="00247F26"/>
    <w:pPr>
      <w:spacing w:before="100" w:beforeAutospacing="1" w:after="100" w:afterAutospacing="1"/>
    </w:pPr>
    <w:rPr>
      <w:rFonts w:eastAsia="Times New Roman"/>
    </w:rPr>
  </w:style>
  <w:style w:type="paragraph" w:styleId="ListParagraph">
    <w:name w:val="List Paragraph"/>
    <w:aliases w:val="F5 List Paragraph,List Paragraph1,List Paragraph11,Bullets,Dot pt"/>
    <w:basedOn w:val="Normal"/>
    <w:link w:val="ListParagraphChar"/>
    <w:uiPriority w:val="34"/>
    <w:qFormat/>
    <w:rsid w:val="00247F26"/>
    <w:pPr>
      <w:ind w:left="720"/>
      <w:contextualSpacing/>
    </w:pPr>
  </w:style>
  <w:style w:type="paragraph" w:styleId="PlainText">
    <w:name w:val="Plain Text"/>
    <w:basedOn w:val="Normal"/>
    <w:link w:val="PlainTextChar"/>
    <w:uiPriority w:val="99"/>
    <w:semiHidden/>
    <w:unhideWhenUsed/>
    <w:rsid w:val="008E51C8"/>
    <w:rPr>
      <w:rFonts w:ascii="Consolas" w:hAnsi="Consolas"/>
      <w:sz w:val="21"/>
      <w:szCs w:val="21"/>
      <w:lang w:eastAsia="en-US"/>
    </w:rPr>
  </w:style>
  <w:style w:type="character" w:customStyle="1" w:styleId="PlainTextChar">
    <w:name w:val="Plain Text Char"/>
    <w:link w:val="PlainText"/>
    <w:uiPriority w:val="99"/>
    <w:semiHidden/>
    <w:rsid w:val="008E51C8"/>
    <w:rPr>
      <w:rFonts w:ascii="Consolas" w:eastAsia="Calibri" w:hAnsi="Consolas" w:cs="Times New Roman"/>
      <w:sz w:val="21"/>
      <w:szCs w:val="21"/>
      <w:lang w:eastAsia="en-US"/>
    </w:rPr>
  </w:style>
  <w:style w:type="paragraph" w:styleId="Header">
    <w:name w:val="header"/>
    <w:basedOn w:val="Normal"/>
    <w:link w:val="HeaderChar"/>
    <w:uiPriority w:val="99"/>
    <w:unhideWhenUsed/>
    <w:rsid w:val="00293325"/>
    <w:pPr>
      <w:tabs>
        <w:tab w:val="center" w:pos="4513"/>
        <w:tab w:val="right" w:pos="9026"/>
      </w:tabs>
    </w:pPr>
  </w:style>
  <w:style w:type="character" w:customStyle="1" w:styleId="HeaderChar">
    <w:name w:val="Header Char"/>
    <w:link w:val="Header"/>
    <w:uiPriority w:val="99"/>
    <w:rsid w:val="00293325"/>
    <w:rPr>
      <w:rFonts w:ascii="Times New Roman" w:hAnsi="Times New Roman"/>
      <w:sz w:val="24"/>
      <w:szCs w:val="24"/>
    </w:rPr>
  </w:style>
  <w:style w:type="paragraph" w:styleId="Footer">
    <w:name w:val="footer"/>
    <w:basedOn w:val="Normal"/>
    <w:link w:val="FooterChar"/>
    <w:uiPriority w:val="99"/>
    <w:unhideWhenUsed/>
    <w:rsid w:val="00293325"/>
    <w:pPr>
      <w:tabs>
        <w:tab w:val="center" w:pos="4513"/>
        <w:tab w:val="right" w:pos="9026"/>
      </w:tabs>
    </w:pPr>
  </w:style>
  <w:style w:type="character" w:customStyle="1" w:styleId="FooterChar">
    <w:name w:val="Footer Char"/>
    <w:link w:val="Footer"/>
    <w:uiPriority w:val="99"/>
    <w:rsid w:val="00293325"/>
    <w:rPr>
      <w:rFonts w:ascii="Times New Roman" w:hAnsi="Times New Roman"/>
      <w:sz w:val="24"/>
      <w:szCs w:val="24"/>
    </w:rPr>
  </w:style>
  <w:style w:type="character" w:styleId="Emphasis">
    <w:name w:val="Emphasis"/>
    <w:uiPriority w:val="20"/>
    <w:qFormat/>
    <w:rsid w:val="00413C1D"/>
    <w:rPr>
      <w:i/>
      <w:iCs/>
    </w:rPr>
  </w:style>
  <w:style w:type="character" w:customStyle="1" w:styleId="Heading3Char">
    <w:name w:val="Heading 3 Char"/>
    <w:link w:val="Heading3"/>
    <w:uiPriority w:val="9"/>
    <w:semiHidden/>
    <w:rsid w:val="00EE3CB8"/>
    <w:rPr>
      <w:rFonts w:ascii="Calibri Light" w:eastAsia="Times New Roman" w:hAnsi="Calibri Light" w:cs="Times New Roman"/>
      <w:b/>
      <w:bCs/>
      <w:sz w:val="26"/>
      <w:szCs w:val="26"/>
    </w:rPr>
  </w:style>
  <w:style w:type="paragraph" w:customStyle="1" w:styleId="Normal1">
    <w:name w:val="Normal1"/>
    <w:rsid w:val="00EA54F9"/>
    <w:pPr>
      <w:spacing w:after="200" w:line="276" w:lineRule="auto"/>
    </w:pPr>
    <w:rPr>
      <w:rFonts w:cs="Calibri"/>
      <w:color w:val="000000"/>
      <w:sz w:val="22"/>
    </w:rPr>
  </w:style>
  <w:style w:type="character" w:customStyle="1" w:styleId="apple-converted-space">
    <w:name w:val="apple-converted-space"/>
    <w:rsid w:val="00713371"/>
  </w:style>
  <w:style w:type="character" w:customStyle="1" w:styleId="Hyperlink1">
    <w:name w:val="Hyperlink.1"/>
    <w:rsid w:val="006B5D3D"/>
    <w:rPr>
      <w:color w:val="0000FF"/>
      <w:u w:val="single" w:color="0000FF"/>
    </w:rPr>
  </w:style>
  <w:style w:type="paragraph" w:customStyle="1" w:styleId="BodyA">
    <w:name w:val="Body A"/>
    <w:rsid w:val="00667FD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667FD0"/>
  </w:style>
  <w:style w:type="numbering" w:customStyle="1" w:styleId="ImportedStyle2">
    <w:name w:val="Imported Style 2"/>
    <w:rsid w:val="00667FD0"/>
    <w:pPr>
      <w:numPr>
        <w:numId w:val="16"/>
      </w:numPr>
    </w:pPr>
  </w:style>
  <w:style w:type="character" w:customStyle="1" w:styleId="Hyperlink3">
    <w:name w:val="Hyperlink.3"/>
    <w:rsid w:val="00667FD0"/>
    <w:rPr>
      <w:color w:val="0000FF"/>
      <w:u w:val="single" w:color="0000FF"/>
      <w:lang w:val="it-IT"/>
    </w:rPr>
  </w:style>
  <w:style w:type="character" w:customStyle="1" w:styleId="Hyperlink4">
    <w:name w:val="Hyperlink.4"/>
    <w:rsid w:val="00667FD0"/>
    <w:rPr>
      <w:color w:val="0000FF"/>
      <w:u w:val="single" w:color="0000FF"/>
      <w:lang w:val="en-US"/>
    </w:rPr>
  </w:style>
  <w:style w:type="character" w:customStyle="1" w:styleId="ListParagraphChar">
    <w:name w:val="List Paragraph Char"/>
    <w:aliases w:val="F5 List Paragraph Char,List Paragraph1 Char,List Paragraph11 Char,Bullets Char,Dot pt Char"/>
    <w:basedOn w:val="DefaultParagraphFont"/>
    <w:link w:val="ListParagraph"/>
    <w:uiPriority w:val="34"/>
    <w:locked/>
    <w:rsid w:val="001A0833"/>
    <w:rPr>
      <w:rFonts w:ascii="Times New Roman" w:hAnsi="Times New Roman"/>
      <w:sz w:val="24"/>
      <w:szCs w:val="24"/>
    </w:rPr>
  </w:style>
  <w:style w:type="character" w:styleId="CommentReference">
    <w:name w:val="annotation reference"/>
    <w:basedOn w:val="DefaultParagraphFont"/>
    <w:uiPriority w:val="99"/>
    <w:semiHidden/>
    <w:unhideWhenUsed/>
    <w:rsid w:val="0022422B"/>
    <w:rPr>
      <w:sz w:val="16"/>
      <w:szCs w:val="16"/>
    </w:rPr>
  </w:style>
  <w:style w:type="paragraph" w:styleId="CommentText">
    <w:name w:val="annotation text"/>
    <w:basedOn w:val="Normal"/>
    <w:link w:val="CommentTextChar"/>
    <w:uiPriority w:val="99"/>
    <w:semiHidden/>
    <w:unhideWhenUsed/>
    <w:rsid w:val="0022422B"/>
    <w:rPr>
      <w:sz w:val="20"/>
      <w:szCs w:val="20"/>
    </w:rPr>
  </w:style>
  <w:style w:type="character" w:customStyle="1" w:styleId="CommentTextChar">
    <w:name w:val="Comment Text Char"/>
    <w:basedOn w:val="DefaultParagraphFont"/>
    <w:link w:val="CommentText"/>
    <w:uiPriority w:val="99"/>
    <w:semiHidden/>
    <w:rsid w:val="0022422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2422B"/>
    <w:rPr>
      <w:b/>
      <w:bCs/>
    </w:rPr>
  </w:style>
  <w:style w:type="character" w:customStyle="1" w:styleId="CommentSubjectChar">
    <w:name w:val="Comment Subject Char"/>
    <w:basedOn w:val="CommentTextChar"/>
    <w:link w:val="CommentSubject"/>
    <w:uiPriority w:val="99"/>
    <w:semiHidden/>
    <w:rsid w:val="0022422B"/>
    <w:rPr>
      <w:rFonts w:ascii="Times New Roman" w:hAnsi="Times New Roman"/>
      <w:b/>
      <w:bCs/>
    </w:rPr>
  </w:style>
  <w:style w:type="character" w:customStyle="1" w:styleId="bumpedfont15">
    <w:name w:val="bumpedfont15"/>
    <w:basedOn w:val="DefaultParagraphFont"/>
    <w:rsid w:val="00C11EC5"/>
  </w:style>
  <w:style w:type="character" w:customStyle="1" w:styleId="normaltextrun">
    <w:name w:val="normaltextrun"/>
    <w:basedOn w:val="DefaultParagraphFont"/>
    <w:rsid w:val="008E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4285">
      <w:bodyDiv w:val="1"/>
      <w:marLeft w:val="0"/>
      <w:marRight w:val="0"/>
      <w:marTop w:val="0"/>
      <w:marBottom w:val="0"/>
      <w:divBdr>
        <w:top w:val="none" w:sz="0" w:space="0" w:color="auto"/>
        <w:left w:val="none" w:sz="0" w:space="0" w:color="auto"/>
        <w:bottom w:val="none" w:sz="0" w:space="0" w:color="auto"/>
        <w:right w:val="none" w:sz="0" w:space="0" w:color="auto"/>
      </w:divBdr>
    </w:div>
    <w:div w:id="96172924">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414715595">
      <w:bodyDiv w:val="1"/>
      <w:marLeft w:val="0"/>
      <w:marRight w:val="0"/>
      <w:marTop w:val="0"/>
      <w:marBottom w:val="0"/>
      <w:divBdr>
        <w:top w:val="none" w:sz="0" w:space="0" w:color="auto"/>
        <w:left w:val="none" w:sz="0" w:space="0" w:color="auto"/>
        <w:bottom w:val="none" w:sz="0" w:space="0" w:color="auto"/>
        <w:right w:val="none" w:sz="0" w:space="0" w:color="auto"/>
      </w:divBdr>
    </w:div>
    <w:div w:id="572131310">
      <w:bodyDiv w:val="1"/>
      <w:marLeft w:val="0"/>
      <w:marRight w:val="0"/>
      <w:marTop w:val="0"/>
      <w:marBottom w:val="0"/>
      <w:divBdr>
        <w:top w:val="none" w:sz="0" w:space="0" w:color="auto"/>
        <w:left w:val="none" w:sz="0" w:space="0" w:color="auto"/>
        <w:bottom w:val="none" w:sz="0" w:space="0" w:color="auto"/>
        <w:right w:val="none" w:sz="0" w:space="0" w:color="auto"/>
      </w:divBdr>
    </w:div>
    <w:div w:id="655884817">
      <w:bodyDiv w:val="1"/>
      <w:marLeft w:val="0"/>
      <w:marRight w:val="0"/>
      <w:marTop w:val="0"/>
      <w:marBottom w:val="0"/>
      <w:divBdr>
        <w:top w:val="none" w:sz="0" w:space="0" w:color="auto"/>
        <w:left w:val="none" w:sz="0" w:space="0" w:color="auto"/>
        <w:bottom w:val="none" w:sz="0" w:space="0" w:color="auto"/>
        <w:right w:val="none" w:sz="0" w:space="0" w:color="auto"/>
      </w:divBdr>
    </w:div>
    <w:div w:id="776944631">
      <w:bodyDiv w:val="1"/>
      <w:marLeft w:val="0"/>
      <w:marRight w:val="0"/>
      <w:marTop w:val="0"/>
      <w:marBottom w:val="0"/>
      <w:divBdr>
        <w:top w:val="none" w:sz="0" w:space="0" w:color="auto"/>
        <w:left w:val="none" w:sz="0" w:space="0" w:color="auto"/>
        <w:bottom w:val="none" w:sz="0" w:space="0" w:color="auto"/>
        <w:right w:val="none" w:sz="0" w:space="0" w:color="auto"/>
      </w:divBdr>
    </w:div>
    <w:div w:id="831874753">
      <w:bodyDiv w:val="1"/>
      <w:marLeft w:val="0"/>
      <w:marRight w:val="0"/>
      <w:marTop w:val="0"/>
      <w:marBottom w:val="0"/>
      <w:divBdr>
        <w:top w:val="none" w:sz="0" w:space="0" w:color="auto"/>
        <w:left w:val="none" w:sz="0" w:space="0" w:color="auto"/>
        <w:bottom w:val="none" w:sz="0" w:space="0" w:color="auto"/>
        <w:right w:val="none" w:sz="0" w:space="0" w:color="auto"/>
      </w:divBdr>
    </w:div>
    <w:div w:id="871959736">
      <w:bodyDiv w:val="1"/>
      <w:marLeft w:val="0"/>
      <w:marRight w:val="0"/>
      <w:marTop w:val="0"/>
      <w:marBottom w:val="0"/>
      <w:divBdr>
        <w:top w:val="none" w:sz="0" w:space="0" w:color="auto"/>
        <w:left w:val="none" w:sz="0" w:space="0" w:color="auto"/>
        <w:bottom w:val="none" w:sz="0" w:space="0" w:color="auto"/>
        <w:right w:val="none" w:sz="0" w:space="0" w:color="auto"/>
      </w:divBdr>
    </w:div>
    <w:div w:id="949047775">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sChild>
        <w:div w:id="922181977">
          <w:marLeft w:val="0"/>
          <w:marRight w:val="0"/>
          <w:marTop w:val="0"/>
          <w:marBottom w:val="0"/>
          <w:divBdr>
            <w:top w:val="none" w:sz="0" w:space="0" w:color="auto"/>
            <w:left w:val="none" w:sz="0" w:space="0" w:color="auto"/>
            <w:bottom w:val="none" w:sz="0" w:space="0" w:color="auto"/>
            <w:right w:val="none" w:sz="0" w:space="0" w:color="auto"/>
          </w:divBdr>
          <w:divsChild>
            <w:div w:id="1444812763">
              <w:marLeft w:val="0"/>
              <w:marRight w:val="0"/>
              <w:marTop w:val="0"/>
              <w:marBottom w:val="0"/>
              <w:divBdr>
                <w:top w:val="none" w:sz="0" w:space="0" w:color="auto"/>
                <w:left w:val="none" w:sz="0" w:space="0" w:color="auto"/>
                <w:bottom w:val="none" w:sz="0" w:space="0" w:color="auto"/>
                <w:right w:val="none" w:sz="0" w:space="0" w:color="auto"/>
              </w:divBdr>
              <w:divsChild>
                <w:div w:id="373433746">
                  <w:marLeft w:val="0"/>
                  <w:marRight w:val="0"/>
                  <w:marTop w:val="0"/>
                  <w:marBottom w:val="0"/>
                  <w:divBdr>
                    <w:top w:val="none" w:sz="0" w:space="0" w:color="auto"/>
                    <w:left w:val="none" w:sz="0" w:space="0" w:color="auto"/>
                    <w:bottom w:val="none" w:sz="0" w:space="0" w:color="auto"/>
                    <w:right w:val="none" w:sz="0" w:space="0" w:color="auto"/>
                  </w:divBdr>
                  <w:divsChild>
                    <w:div w:id="1818185167">
                      <w:marLeft w:val="0"/>
                      <w:marRight w:val="0"/>
                      <w:marTop w:val="0"/>
                      <w:marBottom w:val="0"/>
                      <w:divBdr>
                        <w:top w:val="none" w:sz="0" w:space="0" w:color="auto"/>
                        <w:left w:val="none" w:sz="0" w:space="0" w:color="auto"/>
                        <w:bottom w:val="none" w:sz="0" w:space="0" w:color="auto"/>
                        <w:right w:val="none" w:sz="0" w:space="0" w:color="auto"/>
                      </w:divBdr>
                      <w:divsChild>
                        <w:div w:id="2090997110">
                          <w:marLeft w:val="0"/>
                          <w:marRight w:val="0"/>
                          <w:marTop w:val="0"/>
                          <w:marBottom w:val="0"/>
                          <w:divBdr>
                            <w:top w:val="none" w:sz="0" w:space="0" w:color="auto"/>
                            <w:left w:val="none" w:sz="0" w:space="0" w:color="auto"/>
                            <w:bottom w:val="none" w:sz="0" w:space="0" w:color="auto"/>
                            <w:right w:val="none" w:sz="0" w:space="0" w:color="auto"/>
                          </w:divBdr>
                          <w:divsChild>
                            <w:div w:id="2094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6182">
      <w:bodyDiv w:val="1"/>
      <w:marLeft w:val="0"/>
      <w:marRight w:val="0"/>
      <w:marTop w:val="0"/>
      <w:marBottom w:val="0"/>
      <w:divBdr>
        <w:top w:val="none" w:sz="0" w:space="0" w:color="auto"/>
        <w:left w:val="none" w:sz="0" w:space="0" w:color="auto"/>
        <w:bottom w:val="none" w:sz="0" w:space="0" w:color="auto"/>
        <w:right w:val="none" w:sz="0" w:space="0" w:color="auto"/>
      </w:divBdr>
    </w:div>
    <w:div w:id="1394042600">
      <w:bodyDiv w:val="1"/>
      <w:marLeft w:val="0"/>
      <w:marRight w:val="0"/>
      <w:marTop w:val="0"/>
      <w:marBottom w:val="0"/>
      <w:divBdr>
        <w:top w:val="none" w:sz="0" w:space="0" w:color="auto"/>
        <w:left w:val="none" w:sz="0" w:space="0" w:color="auto"/>
        <w:bottom w:val="none" w:sz="0" w:space="0" w:color="auto"/>
        <w:right w:val="none" w:sz="0" w:space="0" w:color="auto"/>
      </w:divBdr>
    </w:div>
    <w:div w:id="1397702758">
      <w:bodyDiv w:val="1"/>
      <w:marLeft w:val="0"/>
      <w:marRight w:val="0"/>
      <w:marTop w:val="0"/>
      <w:marBottom w:val="0"/>
      <w:divBdr>
        <w:top w:val="none" w:sz="0" w:space="0" w:color="auto"/>
        <w:left w:val="none" w:sz="0" w:space="0" w:color="auto"/>
        <w:bottom w:val="none" w:sz="0" w:space="0" w:color="auto"/>
        <w:right w:val="none" w:sz="0" w:space="0" w:color="auto"/>
      </w:divBdr>
    </w:div>
    <w:div w:id="1538354886">
      <w:bodyDiv w:val="1"/>
      <w:marLeft w:val="0"/>
      <w:marRight w:val="0"/>
      <w:marTop w:val="0"/>
      <w:marBottom w:val="0"/>
      <w:divBdr>
        <w:top w:val="none" w:sz="0" w:space="0" w:color="auto"/>
        <w:left w:val="none" w:sz="0" w:space="0" w:color="auto"/>
        <w:bottom w:val="none" w:sz="0" w:space="0" w:color="auto"/>
        <w:right w:val="none" w:sz="0" w:space="0" w:color="auto"/>
      </w:divBdr>
    </w:div>
    <w:div w:id="1712877242">
      <w:bodyDiv w:val="1"/>
      <w:marLeft w:val="0"/>
      <w:marRight w:val="0"/>
      <w:marTop w:val="0"/>
      <w:marBottom w:val="0"/>
      <w:divBdr>
        <w:top w:val="none" w:sz="0" w:space="0" w:color="auto"/>
        <w:left w:val="none" w:sz="0" w:space="0" w:color="auto"/>
        <w:bottom w:val="none" w:sz="0" w:space="0" w:color="auto"/>
        <w:right w:val="none" w:sz="0" w:space="0" w:color="auto"/>
      </w:divBdr>
    </w:div>
    <w:div w:id="1730641206">
      <w:bodyDiv w:val="1"/>
      <w:marLeft w:val="0"/>
      <w:marRight w:val="0"/>
      <w:marTop w:val="0"/>
      <w:marBottom w:val="0"/>
      <w:divBdr>
        <w:top w:val="none" w:sz="0" w:space="0" w:color="auto"/>
        <w:left w:val="none" w:sz="0" w:space="0" w:color="auto"/>
        <w:bottom w:val="none" w:sz="0" w:space="0" w:color="auto"/>
        <w:right w:val="none" w:sz="0" w:space="0" w:color="auto"/>
      </w:divBdr>
    </w:div>
    <w:div w:id="1747654398">
      <w:bodyDiv w:val="1"/>
      <w:marLeft w:val="0"/>
      <w:marRight w:val="0"/>
      <w:marTop w:val="0"/>
      <w:marBottom w:val="0"/>
      <w:divBdr>
        <w:top w:val="none" w:sz="0" w:space="0" w:color="auto"/>
        <w:left w:val="none" w:sz="0" w:space="0" w:color="auto"/>
        <w:bottom w:val="none" w:sz="0" w:space="0" w:color="auto"/>
        <w:right w:val="none" w:sz="0" w:space="0" w:color="auto"/>
      </w:divBdr>
    </w:div>
    <w:div w:id="1804080573">
      <w:bodyDiv w:val="1"/>
      <w:marLeft w:val="0"/>
      <w:marRight w:val="0"/>
      <w:marTop w:val="0"/>
      <w:marBottom w:val="0"/>
      <w:divBdr>
        <w:top w:val="none" w:sz="0" w:space="0" w:color="auto"/>
        <w:left w:val="none" w:sz="0" w:space="0" w:color="auto"/>
        <w:bottom w:val="none" w:sz="0" w:space="0" w:color="auto"/>
        <w:right w:val="none" w:sz="0" w:space="0" w:color="auto"/>
      </w:divBdr>
    </w:div>
    <w:div w:id="1969237315">
      <w:bodyDiv w:val="1"/>
      <w:marLeft w:val="0"/>
      <w:marRight w:val="0"/>
      <w:marTop w:val="0"/>
      <w:marBottom w:val="0"/>
      <w:divBdr>
        <w:top w:val="none" w:sz="0" w:space="0" w:color="auto"/>
        <w:left w:val="none" w:sz="0" w:space="0" w:color="auto"/>
        <w:bottom w:val="none" w:sz="0" w:space="0" w:color="auto"/>
        <w:right w:val="none" w:sz="0" w:space="0" w:color="auto"/>
      </w:divBdr>
    </w:div>
    <w:div w:id="2019580441">
      <w:bodyDiv w:val="1"/>
      <w:marLeft w:val="0"/>
      <w:marRight w:val="0"/>
      <w:marTop w:val="0"/>
      <w:marBottom w:val="0"/>
      <w:divBdr>
        <w:top w:val="none" w:sz="0" w:space="0" w:color="auto"/>
        <w:left w:val="none" w:sz="0" w:space="0" w:color="auto"/>
        <w:bottom w:val="none" w:sz="0" w:space="0" w:color="auto"/>
        <w:right w:val="none" w:sz="0" w:space="0" w:color="auto"/>
      </w:divBdr>
    </w:div>
    <w:div w:id="2061199104">
      <w:bodyDiv w:val="1"/>
      <w:marLeft w:val="0"/>
      <w:marRight w:val="0"/>
      <w:marTop w:val="0"/>
      <w:marBottom w:val="0"/>
      <w:divBdr>
        <w:top w:val="none" w:sz="0" w:space="0" w:color="auto"/>
        <w:left w:val="none" w:sz="0" w:space="0" w:color="auto"/>
        <w:bottom w:val="none" w:sz="0" w:space="0" w:color="auto"/>
        <w:right w:val="none" w:sz="0" w:space="0" w:color="auto"/>
      </w:divBdr>
      <w:divsChild>
        <w:div w:id="1614021615">
          <w:marLeft w:val="0"/>
          <w:marRight w:val="0"/>
          <w:marTop w:val="0"/>
          <w:marBottom w:val="0"/>
          <w:divBdr>
            <w:top w:val="none" w:sz="0" w:space="0" w:color="auto"/>
            <w:left w:val="none" w:sz="0" w:space="0" w:color="auto"/>
            <w:bottom w:val="none" w:sz="0" w:space="0" w:color="auto"/>
            <w:right w:val="none" w:sz="0" w:space="0" w:color="auto"/>
          </w:divBdr>
          <w:divsChild>
            <w:div w:id="614555831">
              <w:marLeft w:val="0"/>
              <w:marRight w:val="0"/>
              <w:marTop w:val="0"/>
              <w:marBottom w:val="0"/>
              <w:divBdr>
                <w:top w:val="none" w:sz="0" w:space="0" w:color="auto"/>
                <w:left w:val="none" w:sz="0" w:space="0" w:color="auto"/>
                <w:bottom w:val="none" w:sz="0" w:space="0" w:color="auto"/>
                <w:right w:val="none" w:sz="0" w:space="0" w:color="auto"/>
              </w:divBdr>
              <w:divsChild>
                <w:div w:id="1914386513">
                  <w:marLeft w:val="0"/>
                  <w:marRight w:val="0"/>
                  <w:marTop w:val="0"/>
                  <w:marBottom w:val="0"/>
                  <w:divBdr>
                    <w:top w:val="none" w:sz="0" w:space="0" w:color="auto"/>
                    <w:left w:val="none" w:sz="0" w:space="0" w:color="auto"/>
                    <w:bottom w:val="none" w:sz="0" w:space="0" w:color="auto"/>
                    <w:right w:val="none" w:sz="0" w:space="0" w:color="auto"/>
                  </w:divBdr>
                  <w:divsChild>
                    <w:div w:id="611009907">
                      <w:marLeft w:val="0"/>
                      <w:marRight w:val="0"/>
                      <w:marTop w:val="0"/>
                      <w:marBottom w:val="0"/>
                      <w:divBdr>
                        <w:top w:val="none" w:sz="0" w:space="0" w:color="auto"/>
                        <w:left w:val="none" w:sz="0" w:space="0" w:color="auto"/>
                        <w:bottom w:val="none" w:sz="0" w:space="0" w:color="auto"/>
                        <w:right w:val="none" w:sz="0" w:space="0" w:color="auto"/>
                      </w:divBdr>
                      <w:divsChild>
                        <w:div w:id="155266429">
                          <w:marLeft w:val="0"/>
                          <w:marRight w:val="0"/>
                          <w:marTop w:val="0"/>
                          <w:marBottom w:val="0"/>
                          <w:divBdr>
                            <w:top w:val="none" w:sz="0" w:space="0" w:color="auto"/>
                            <w:left w:val="none" w:sz="0" w:space="0" w:color="auto"/>
                            <w:bottom w:val="none" w:sz="0" w:space="0" w:color="auto"/>
                            <w:right w:val="none" w:sz="0" w:space="0" w:color="auto"/>
                          </w:divBdr>
                          <w:divsChild>
                            <w:div w:id="15975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s@horniman.ac.uk" TargetMode="External"/><Relationship Id="rId18" Type="http://schemas.openxmlformats.org/officeDocument/2006/relationships/hyperlink" Target="http://www.feildenfowles.co.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orniman.ac.uk/support-u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nstagram.com/heritagefund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HeritageFundUK" TargetMode="External"/><Relationship Id="rId20" Type="http://schemas.openxmlformats.org/officeDocument/2006/relationships/hyperlink" Target="https://www.horniman.ac.uk/story/horniman-shortlisted-for-100000-art-fund-museum-of-the-year-20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twitter.com/HeritageFundU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horniman.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ritagefund.org.uk/" TargetMode="External"/><Relationship Id="rId22" Type="http://schemas.openxmlformats.org/officeDocument/2006/relationships/hyperlink" Target="https://www.horniman.ac.uk/about-the-horniman/climate-and-ecology/"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07000B14034E24ABEBAB7DFA308D8FD" ma:contentTypeVersion="13" ma:contentTypeDescription="Create a new document." ma:contentTypeScope="" ma:versionID="b687bba8f215ae66458b29ca6138759f">
  <xsd:schema xmlns:xsd="http://www.w3.org/2001/XMLSchema" xmlns:xs="http://www.w3.org/2001/XMLSchema" xmlns:p="http://schemas.microsoft.com/office/2006/metadata/properties" xmlns:ns2="f1df764e-4389-4494-8895-ec156607612f" xmlns:ns3="6c54ff1a-4ce0-494b-9ddd-a65dde185b22" targetNamespace="http://schemas.microsoft.com/office/2006/metadata/properties" ma:root="true" ma:fieldsID="6aed6f7ffc1f8284a2add65524c47084" ns2:_="" ns3:_="">
    <xsd:import namespace="f1df764e-4389-4494-8895-ec156607612f"/>
    <xsd:import namespace="6c54ff1a-4ce0-494b-9ddd-a65dde185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f764e-4389-4494-8895-ec156607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54ff1a-4ce0-494b-9ddd-a65dde185b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c54ff1a-4ce0-494b-9ddd-a65dde185b22">YXCDHKXWZ3ZQ-1537363151-60120</_dlc_DocId>
    <_dlc_DocIdUrl xmlns="6c54ff1a-4ce0-494b-9ddd-a65dde185b22">
      <Url>https://hfund365.sharepoint.com/sites/MarComms/_layouts/15/DocIdRedir.aspx?ID=YXCDHKXWZ3ZQ-1537363151-60120</Url>
      <Description>YXCDHKXWZ3ZQ-1537363151-60120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1BF9-758F-43F2-9B6F-CB983B1D1D45}">
  <ds:schemaRefs>
    <ds:schemaRef ds:uri="http://schemas.microsoft.com/sharepoint/v3/contenttype/forms"/>
  </ds:schemaRefs>
</ds:datastoreItem>
</file>

<file path=customXml/itemProps2.xml><?xml version="1.0" encoding="utf-8"?>
<ds:datastoreItem xmlns:ds="http://schemas.openxmlformats.org/officeDocument/2006/customXml" ds:itemID="{3FE47EC3-E2B4-4EC2-9D66-BDD520F0FF75}">
  <ds:schemaRefs>
    <ds:schemaRef ds:uri="http://schemas.microsoft.com/sharepoint/events"/>
  </ds:schemaRefs>
</ds:datastoreItem>
</file>

<file path=customXml/itemProps3.xml><?xml version="1.0" encoding="utf-8"?>
<ds:datastoreItem xmlns:ds="http://schemas.openxmlformats.org/officeDocument/2006/customXml" ds:itemID="{E9EAEF95-804F-4FB3-BD3C-B13AF8119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f764e-4389-4494-8895-ec156607612f"/>
    <ds:schemaRef ds:uri="6c54ff1a-4ce0-494b-9ddd-a65dde18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23ED4-3D01-40BC-99F5-F5C691FAB4C6}">
  <ds:schemaRefs>
    <ds:schemaRef ds:uri="http://schemas.microsoft.com/office/2006/metadata/properties"/>
    <ds:schemaRef ds:uri="http://schemas.microsoft.com/office/infopath/2007/PartnerControls"/>
    <ds:schemaRef ds:uri="6c54ff1a-4ce0-494b-9ddd-a65dde185b22"/>
  </ds:schemaRefs>
</ds:datastoreItem>
</file>

<file path=customXml/itemProps5.xml><?xml version="1.0" encoding="utf-8"?>
<ds:datastoreItem xmlns:ds="http://schemas.openxmlformats.org/officeDocument/2006/customXml" ds:itemID="{6829A4ED-3120-4F4A-BE07-D295649B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8193</CharactersWithSpaces>
  <SharedDoc>false</SharedDoc>
  <HLinks>
    <vt:vector size="48" baseType="variant">
      <vt:variant>
        <vt:i4>6291516</vt:i4>
      </vt:variant>
      <vt:variant>
        <vt:i4>21</vt:i4>
      </vt:variant>
      <vt:variant>
        <vt:i4>0</vt:i4>
      </vt:variant>
      <vt:variant>
        <vt:i4>5</vt:i4>
      </vt:variant>
      <vt:variant>
        <vt:lpwstr>https://www.horniman.ac.uk/plan-your-visit/access/</vt:lpwstr>
      </vt:variant>
      <vt:variant>
        <vt:lpwstr/>
      </vt:variant>
      <vt:variant>
        <vt:i4>3014774</vt:i4>
      </vt:variant>
      <vt:variant>
        <vt:i4>18</vt:i4>
      </vt:variant>
      <vt:variant>
        <vt:i4>0</vt:i4>
      </vt:variant>
      <vt:variant>
        <vt:i4>5</vt:i4>
      </vt:variant>
      <vt:variant>
        <vt:lpwstr>http://www.horniman.ac.uk/</vt:lpwstr>
      </vt:variant>
      <vt:variant>
        <vt:lpwstr/>
      </vt:variant>
      <vt:variant>
        <vt:i4>3014774</vt:i4>
      </vt:variant>
      <vt:variant>
        <vt:i4>15</vt:i4>
      </vt:variant>
      <vt:variant>
        <vt:i4>0</vt:i4>
      </vt:variant>
      <vt:variant>
        <vt:i4>5</vt:i4>
      </vt:variant>
      <vt:variant>
        <vt:lpwstr>http://www.horniman.ac.uk/</vt:lpwstr>
      </vt:variant>
      <vt:variant>
        <vt:lpwstr/>
      </vt:variant>
      <vt:variant>
        <vt:i4>2883692</vt:i4>
      </vt:variant>
      <vt:variant>
        <vt:i4>12</vt:i4>
      </vt:variant>
      <vt:variant>
        <vt:i4>0</vt:i4>
      </vt:variant>
      <vt:variant>
        <vt:i4>5</vt:i4>
      </vt:variant>
      <vt:variant>
        <vt:lpwstr>https://www.horniman.ac.uk/support-us/</vt:lpwstr>
      </vt:variant>
      <vt:variant>
        <vt:lpwstr/>
      </vt:variant>
      <vt:variant>
        <vt:i4>3014774</vt:i4>
      </vt:variant>
      <vt:variant>
        <vt:i4>9</vt:i4>
      </vt:variant>
      <vt:variant>
        <vt:i4>0</vt:i4>
      </vt:variant>
      <vt:variant>
        <vt:i4>5</vt:i4>
      </vt:variant>
      <vt:variant>
        <vt:lpwstr>http://www.horniman.ac.uk/</vt:lpwstr>
      </vt:variant>
      <vt:variant>
        <vt:lpwstr/>
      </vt:variant>
      <vt:variant>
        <vt:i4>7995435</vt:i4>
      </vt:variant>
      <vt:variant>
        <vt:i4>6</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3014774</vt:i4>
      </vt:variant>
      <vt:variant>
        <vt:i4>3</vt:i4>
      </vt:variant>
      <vt:variant>
        <vt:i4>0</vt:i4>
      </vt:variant>
      <vt:variant>
        <vt:i4>5</vt:i4>
      </vt:variant>
      <vt:variant>
        <vt:lpwstr>http://www.horniman.ac.uk/</vt:lpwstr>
      </vt:variant>
      <vt:variant>
        <vt:lpwstr/>
      </vt:variant>
      <vt:variant>
        <vt:i4>3014726</vt:i4>
      </vt:variant>
      <vt:variant>
        <vt:i4>0</vt:i4>
      </vt:variant>
      <vt:variant>
        <vt:i4>0</vt:i4>
      </vt:variant>
      <vt:variant>
        <vt:i4>5</vt:i4>
      </vt:variant>
      <vt:variant>
        <vt:lpwstr>mailto:press@horniman.ac.uk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cp:lastModifiedBy>Sian Brett</cp:lastModifiedBy>
  <cp:revision>2</cp:revision>
  <cp:lastPrinted>2013-11-08T11:13:00Z</cp:lastPrinted>
  <dcterms:created xsi:type="dcterms:W3CDTF">2022-05-25T08:45:00Z</dcterms:created>
  <dcterms:modified xsi:type="dcterms:W3CDTF">2022-05-25T08:45:00Z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0x010100A07000B14034E24ABEBAB7DFA308D8FD</vt:lpwstr>
  </property>
  <property fmtid="{D5CDD505-2E9C-101B-9397-08002B2CF9AE}" pid="3" name="_dlc_DocIdItemGuid">
    <vt:lpwstr>5bbb08c5-143e-4d7c-82a4-b9e88ee2f1ad</vt:lpwstr>
  </property>
</Properties>
</file>